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6EA3D" w14:textId="77777777" w:rsidR="00DD3C9E" w:rsidRDefault="00982A87" w:rsidP="00982A87">
      <w:pPr>
        <w:pStyle w:val="CMT"/>
        <w:jc w:val="left"/>
      </w:pPr>
      <w:r>
        <w:t>MasterSpec</w:t>
      </w:r>
      <w:r w:rsidR="00DD3C9E">
        <w:t xml:space="preserve"> 2010 </w:t>
      </w:r>
    </w:p>
    <w:p w14:paraId="7F96EA3E" w14:textId="77777777" w:rsidR="00D41511" w:rsidRDefault="00D41511" w:rsidP="00982A87">
      <w:pPr>
        <w:pStyle w:val="CMT"/>
        <w:jc w:val="left"/>
      </w:pPr>
    </w:p>
    <w:p w14:paraId="7F96EA3F" w14:textId="77777777" w:rsidR="00F75E42" w:rsidRDefault="00DD3C9E" w:rsidP="00AB3C8D">
      <w:pPr>
        <w:pStyle w:val="SCT"/>
        <w:jc w:val="center"/>
        <w:rPr>
          <w:rStyle w:val="NUM"/>
        </w:rPr>
      </w:pPr>
      <w:r>
        <w:t xml:space="preserve">SECTION </w:t>
      </w:r>
      <w:r w:rsidR="00F75E42">
        <w:rPr>
          <w:rStyle w:val="NUM"/>
        </w:rPr>
        <w:t>26 05 44</w:t>
      </w:r>
    </w:p>
    <w:p w14:paraId="7F96EA40" w14:textId="77777777" w:rsidR="00DD3C9E" w:rsidRDefault="00DD3C9E" w:rsidP="00AB3C8D">
      <w:pPr>
        <w:pStyle w:val="SCT"/>
        <w:jc w:val="center"/>
      </w:pPr>
      <w:r>
        <w:rPr>
          <w:rStyle w:val="NAM"/>
        </w:rPr>
        <w:t>SLEEVES AND SLEEVE SEALS FOR ELECTRICAL RACEWAYS AND CABLING</w:t>
      </w:r>
    </w:p>
    <w:p w14:paraId="7F96EA44" w14:textId="77777777" w:rsidR="00DD3C9E" w:rsidRDefault="00DD3C9E" w:rsidP="00AB3C8D">
      <w:pPr>
        <w:pStyle w:val="CMT"/>
        <w:jc w:val="left"/>
      </w:pPr>
      <w:r>
        <w:t>Revise this Section by deleting and inserting text to meet Project-specific requirements.</w:t>
      </w:r>
    </w:p>
    <w:p w14:paraId="7F96EA45" w14:textId="77777777" w:rsidR="00DD3C9E" w:rsidRDefault="00DD3C9E" w:rsidP="00AB3C8D">
      <w:pPr>
        <w:pStyle w:val="CMT"/>
        <w:jc w:val="left"/>
      </w:pPr>
      <w:r>
        <w:t>Verify that Section titles referenced in this Section are correct for this Project's Specifications; Section titles may have changed.</w:t>
      </w:r>
    </w:p>
    <w:p w14:paraId="7F96EA46" w14:textId="77777777" w:rsidR="00DD3C9E" w:rsidRDefault="00DD3C9E" w:rsidP="00AB3C8D">
      <w:pPr>
        <w:pStyle w:val="PRT"/>
        <w:jc w:val="left"/>
      </w:pPr>
      <w:r>
        <w:t>GENERAL</w:t>
      </w:r>
    </w:p>
    <w:p w14:paraId="7F96EA47" w14:textId="77777777" w:rsidR="00DD3C9E" w:rsidRDefault="00DD3C9E" w:rsidP="00AB3C8D">
      <w:pPr>
        <w:pStyle w:val="ART"/>
        <w:jc w:val="left"/>
      </w:pPr>
      <w:r>
        <w:t>RELATED DOCUMENTS</w:t>
      </w:r>
    </w:p>
    <w:p w14:paraId="7F96EA48" w14:textId="77777777" w:rsidR="00DD3C9E" w:rsidRDefault="00936706" w:rsidP="00AB3C8D">
      <w:pPr>
        <w:pStyle w:val="CMT"/>
        <w:jc w:val="left"/>
      </w:pPr>
      <w:r w:rsidRPr="008B5161">
        <w:rPr>
          <w:b/>
          <w:u w:val="single"/>
          <w:lang w:val="en-US"/>
        </w:rPr>
        <w:t xml:space="preserve">MANDATORY REQUIREMENT:  </w:t>
      </w:r>
      <w:r w:rsidRPr="008B5161">
        <w:rPr>
          <w:b/>
          <w:u w:val="single"/>
        </w:rPr>
        <w:t>Retain this article in all Sections of Project Manual.</w:t>
      </w:r>
    </w:p>
    <w:p w14:paraId="7F96EA49" w14:textId="77777777" w:rsidR="00DD3C9E" w:rsidRDefault="00DD3C9E" w:rsidP="00AB3C8D">
      <w:pPr>
        <w:pStyle w:val="PR1"/>
        <w:jc w:val="left"/>
      </w:pPr>
      <w:r>
        <w:t xml:space="preserve">Drawings and general provisions of the Contract, including General and </w:t>
      </w:r>
      <w:r w:rsidR="005D1904">
        <w:t>Supplementary</w:t>
      </w:r>
      <w:r w:rsidR="00F611AA">
        <w:t xml:space="preserve"> </w:t>
      </w:r>
      <w:r>
        <w:t>Conditions and Division 01 Specification Sections, apply to this Section.</w:t>
      </w:r>
    </w:p>
    <w:p w14:paraId="7F96EA4A" w14:textId="77777777" w:rsidR="00DD3C9E" w:rsidRDefault="00DD3C9E" w:rsidP="00AB3C8D">
      <w:pPr>
        <w:pStyle w:val="ART"/>
        <w:jc w:val="left"/>
      </w:pPr>
      <w:r>
        <w:t>SUMMARY</w:t>
      </w:r>
    </w:p>
    <w:p w14:paraId="7F96EA4B" w14:textId="77777777" w:rsidR="00DD3C9E" w:rsidRDefault="00DD3C9E" w:rsidP="00AB3C8D">
      <w:pPr>
        <w:pStyle w:val="PR1"/>
        <w:jc w:val="left"/>
      </w:pPr>
      <w:r>
        <w:t>Section Includes:</w:t>
      </w:r>
    </w:p>
    <w:p w14:paraId="7F96EA4C" w14:textId="77777777" w:rsidR="00DD3C9E" w:rsidRDefault="00DD3C9E" w:rsidP="00AB3C8D">
      <w:pPr>
        <w:pStyle w:val="PR2"/>
        <w:spacing w:before="240"/>
        <w:jc w:val="left"/>
      </w:pPr>
      <w:r>
        <w:t>Sleeves for raceway and cable penetration of non-fire-rated construction walls and floors.</w:t>
      </w:r>
    </w:p>
    <w:p w14:paraId="7F96EA4D" w14:textId="77777777" w:rsidR="00DD3C9E" w:rsidRDefault="00DD3C9E" w:rsidP="00AB3C8D">
      <w:pPr>
        <w:pStyle w:val="PR2"/>
        <w:jc w:val="left"/>
      </w:pPr>
      <w:r>
        <w:t>Grout.</w:t>
      </w:r>
    </w:p>
    <w:p w14:paraId="7F96EA4E" w14:textId="77777777" w:rsidR="00DD3C9E" w:rsidRDefault="00DD3C9E" w:rsidP="00AB3C8D">
      <w:pPr>
        <w:pStyle w:val="PR2"/>
        <w:jc w:val="left"/>
      </w:pPr>
      <w:r>
        <w:t>Silicone sealants.</w:t>
      </w:r>
    </w:p>
    <w:p w14:paraId="7F96EA4F" w14:textId="77777777" w:rsidR="00DD3C9E" w:rsidRDefault="00DD3C9E" w:rsidP="00AB3C8D">
      <w:pPr>
        <w:pStyle w:val="PR1"/>
        <w:jc w:val="left"/>
      </w:pPr>
      <w:r>
        <w:t>Related Requirements:</w:t>
      </w:r>
    </w:p>
    <w:p w14:paraId="7F96EA50" w14:textId="77777777" w:rsidR="00DD3C9E" w:rsidRDefault="00DD3C9E" w:rsidP="00AB3C8D">
      <w:pPr>
        <w:pStyle w:val="CMT"/>
        <w:jc w:val="left"/>
      </w:pPr>
      <w:r>
        <w:t>Retain subparagraph below to cross-reference requirements Contractor might expect to find in this Section but are specified in other Sections.</w:t>
      </w:r>
    </w:p>
    <w:p w14:paraId="7F96EA51" w14:textId="77777777" w:rsidR="00DD3C9E" w:rsidRDefault="00DD3C9E" w:rsidP="00AB3C8D">
      <w:pPr>
        <w:pStyle w:val="PR2"/>
        <w:spacing w:before="240"/>
        <w:jc w:val="left"/>
      </w:pPr>
      <w:r>
        <w:t>Section </w:t>
      </w:r>
      <w:r w:rsidR="00F75E42">
        <w:t>07 84 13</w:t>
      </w:r>
      <w:r>
        <w:t xml:space="preserve"> "Penetration Firestopping" for penetration firestopping installed in fire-resistance-rated walls, horizontal assemblies, and smoke barriers, with and without penetrating items.</w:t>
      </w:r>
    </w:p>
    <w:p w14:paraId="7F96EA52" w14:textId="77777777" w:rsidR="00DD3C9E" w:rsidRDefault="00DD3C9E" w:rsidP="00AB3C8D">
      <w:pPr>
        <w:pStyle w:val="ART"/>
        <w:jc w:val="left"/>
      </w:pPr>
      <w:r>
        <w:t>ACTION SUBMITTALS</w:t>
      </w:r>
    </w:p>
    <w:p w14:paraId="7F96EA53" w14:textId="77777777" w:rsidR="00DD3C9E" w:rsidRDefault="00DD3C9E" w:rsidP="00AB3C8D">
      <w:pPr>
        <w:pStyle w:val="PR1"/>
        <w:jc w:val="left"/>
      </w:pPr>
      <w:r>
        <w:t>Product Data:</w:t>
      </w:r>
      <w:r w:rsidR="00FE33F1">
        <w:t xml:space="preserve"> </w:t>
      </w:r>
      <w:r>
        <w:t>For each type of product.</w:t>
      </w:r>
    </w:p>
    <w:p w14:paraId="7F96EA54" w14:textId="77777777" w:rsidR="00DD3C9E" w:rsidRDefault="00DD3C9E" w:rsidP="00AB3C8D">
      <w:pPr>
        <w:pStyle w:val="PRT"/>
        <w:jc w:val="left"/>
      </w:pPr>
      <w:r>
        <w:t>PRODUCTS</w:t>
      </w:r>
    </w:p>
    <w:p w14:paraId="7F96EA55" w14:textId="77777777" w:rsidR="00DD3C9E" w:rsidRDefault="00DD3C9E" w:rsidP="00AB3C8D">
      <w:pPr>
        <w:pStyle w:val="ART"/>
        <w:jc w:val="left"/>
      </w:pPr>
      <w:r>
        <w:t>SLEEVES</w:t>
      </w:r>
    </w:p>
    <w:p w14:paraId="7F96EA56" w14:textId="77777777" w:rsidR="00DD3C9E" w:rsidRDefault="00DD3C9E" w:rsidP="00AB3C8D">
      <w:pPr>
        <w:pStyle w:val="PR1"/>
        <w:jc w:val="left"/>
      </w:pPr>
      <w:r>
        <w:t>Wall Sleeves:</w:t>
      </w:r>
    </w:p>
    <w:p w14:paraId="7F96EA57" w14:textId="77777777" w:rsidR="00DD3C9E" w:rsidRDefault="00DD3C9E" w:rsidP="00AB3C8D">
      <w:pPr>
        <w:pStyle w:val="CMT"/>
        <w:jc w:val="left"/>
      </w:pPr>
      <w:r>
        <w:t>Retain "Steel Pipe Sleeves" or "Cast-Iron Pipe Sleeves" Subparagraph below for penetrations through exterior walls above and below grade.</w:t>
      </w:r>
    </w:p>
    <w:p w14:paraId="7F96EA58" w14:textId="77777777" w:rsidR="00DD3C9E" w:rsidRDefault="00DD3C9E" w:rsidP="00AB3C8D">
      <w:pPr>
        <w:pStyle w:val="PR2"/>
        <w:spacing w:before="240"/>
        <w:jc w:val="left"/>
      </w:pPr>
      <w:r>
        <w:t>Steel Pipe Sleeves:</w:t>
      </w:r>
      <w:r w:rsidR="00FE33F1">
        <w:t xml:space="preserve"> </w:t>
      </w:r>
      <w:r>
        <w:t>ASTM A 53/A 53M, Type E, Grade B, Schedule 40, zinc coated, plain ends.</w:t>
      </w:r>
    </w:p>
    <w:p w14:paraId="7F96EA59" w14:textId="53212ABD" w:rsidR="00DD3C9E" w:rsidRDefault="00DD3C9E" w:rsidP="00AB3C8D">
      <w:pPr>
        <w:pStyle w:val="PR2"/>
        <w:jc w:val="left"/>
      </w:pPr>
      <w:r>
        <w:t>Cast-Iron Pipe Sleeves:</w:t>
      </w:r>
      <w:r w:rsidR="00FE33F1">
        <w:t xml:space="preserve"> </w:t>
      </w:r>
      <w:r>
        <w:t>Cast or fabricated "wall pipe," equivalent to ductile-iron pressure pipe, with plain ends and integral water</w:t>
      </w:r>
      <w:r w:rsidR="002E37D6">
        <w:t xml:space="preserve"> </w:t>
      </w:r>
      <w:r>
        <w:t>stop unless otherwise indicated.</w:t>
      </w:r>
    </w:p>
    <w:p w14:paraId="7F96EA5A" w14:textId="77777777" w:rsidR="00FB244C" w:rsidRDefault="00FB244C" w:rsidP="00AB3C8D">
      <w:pPr>
        <w:pStyle w:val="PR2"/>
        <w:jc w:val="left"/>
      </w:pPr>
      <w:r>
        <w:t>PVC-Pipe Sleeves:  ASTM D 1785, Schedule 40 for below grade only.</w:t>
      </w:r>
    </w:p>
    <w:p w14:paraId="7F96EA5B" w14:textId="77777777" w:rsidR="00DD3C9E" w:rsidRDefault="00DD3C9E" w:rsidP="00AB3C8D">
      <w:pPr>
        <w:pStyle w:val="CMT"/>
        <w:jc w:val="left"/>
      </w:pPr>
      <w:r>
        <w:lastRenderedPageBreak/>
        <w:t>Retain "Sleeves for Conduits Penetrating Non-Fire-Rated Gypsum Board Assemblies" Paragraph below when required by authorities having jurisdiction.</w:t>
      </w:r>
      <w:r w:rsidR="00FE33F1">
        <w:t xml:space="preserve"> </w:t>
      </w:r>
      <w:r w:rsidR="00FB244C">
        <w:t xml:space="preserve"> </w:t>
      </w:r>
      <w:r>
        <w:t>NFPA 70 does not contain requirements for sleeves.</w:t>
      </w:r>
    </w:p>
    <w:p w14:paraId="7F96EA5C" w14:textId="77777777" w:rsidR="00DD3C9E" w:rsidRDefault="00DD3C9E" w:rsidP="00AB3C8D">
      <w:pPr>
        <w:pStyle w:val="PR1"/>
        <w:jc w:val="left"/>
      </w:pPr>
      <w:r>
        <w:t>Sleeves for Conduits Penetrating Non-Fire-Rated Gypsum Board Assemblies:</w:t>
      </w:r>
      <w:r w:rsidR="00FE33F1">
        <w:t xml:space="preserve"> </w:t>
      </w:r>
      <w:r>
        <w:t xml:space="preserve">Galvanized-steel sheet; </w:t>
      </w:r>
      <w:r w:rsidR="00AB3C8D">
        <w:rPr>
          <w:rStyle w:val="IP"/>
        </w:rPr>
        <w:t>0.0239-inch</w:t>
      </w:r>
      <w:r>
        <w:t xml:space="preserve"> minimum thickness; round tube closed with welded longitudinal joint, with tabs for screw-fastening the sleeve to the board.</w:t>
      </w:r>
    </w:p>
    <w:p w14:paraId="7F96EA5D" w14:textId="77777777" w:rsidR="00DD3C9E" w:rsidRDefault="00DD3C9E" w:rsidP="00AB3C8D">
      <w:pPr>
        <w:pStyle w:val="PR1"/>
        <w:jc w:val="left"/>
      </w:pPr>
      <w:r>
        <w:t>Sleeves for Rectangular Openings:</w:t>
      </w:r>
    </w:p>
    <w:p w14:paraId="7F96EA5E" w14:textId="77777777" w:rsidR="00DD3C9E" w:rsidRDefault="00DD3C9E" w:rsidP="00AB3C8D">
      <w:pPr>
        <w:pStyle w:val="PR2"/>
        <w:spacing w:before="240"/>
        <w:jc w:val="left"/>
      </w:pPr>
      <w:r>
        <w:t>Material:</w:t>
      </w:r>
      <w:r w:rsidR="00FE33F1">
        <w:t xml:space="preserve"> </w:t>
      </w:r>
      <w:r>
        <w:t>Galvanized sheet steel.</w:t>
      </w:r>
    </w:p>
    <w:p w14:paraId="7F96EA5F" w14:textId="77777777" w:rsidR="00DD3C9E" w:rsidRDefault="00DD3C9E" w:rsidP="00AB3C8D">
      <w:pPr>
        <w:pStyle w:val="PR2"/>
        <w:jc w:val="left"/>
      </w:pPr>
      <w:r>
        <w:t>Minimum Metal Thickness:</w:t>
      </w:r>
    </w:p>
    <w:p w14:paraId="7F96EA60" w14:textId="77777777" w:rsidR="00DD3C9E" w:rsidRDefault="00DD3C9E" w:rsidP="00AB3C8D">
      <w:pPr>
        <w:pStyle w:val="PR3"/>
        <w:spacing w:before="240"/>
        <w:jc w:val="left"/>
      </w:pPr>
      <w:r>
        <w:t xml:space="preserve">For sleeve cross-section rectangle perimeter less than </w:t>
      </w:r>
      <w:r w:rsidR="00AB3C8D">
        <w:rPr>
          <w:rStyle w:val="IP"/>
        </w:rPr>
        <w:t>50 inches</w:t>
      </w:r>
      <w:r>
        <w:t xml:space="preserve"> and with no side larger than </w:t>
      </w:r>
      <w:r w:rsidR="00AB3C8D">
        <w:rPr>
          <w:rStyle w:val="IP"/>
        </w:rPr>
        <w:t>16 inches</w:t>
      </w:r>
      <w:r>
        <w:t xml:space="preserve">, thickness shall be </w:t>
      </w:r>
      <w:r w:rsidR="00AB3C8D">
        <w:rPr>
          <w:rStyle w:val="IP"/>
        </w:rPr>
        <w:t>0.052 inch</w:t>
      </w:r>
      <w:r>
        <w:t>.</w:t>
      </w:r>
    </w:p>
    <w:p w14:paraId="7F96EA61" w14:textId="77777777" w:rsidR="00DD3C9E" w:rsidRDefault="00DD3C9E" w:rsidP="00AB3C8D">
      <w:pPr>
        <w:pStyle w:val="PR3"/>
        <w:jc w:val="left"/>
      </w:pPr>
      <w:r>
        <w:t xml:space="preserve">For sleeve cross-section rectangle perimeter </w:t>
      </w:r>
      <w:r w:rsidR="00AB3C8D">
        <w:rPr>
          <w:rStyle w:val="IP"/>
        </w:rPr>
        <w:t>50 inches</w:t>
      </w:r>
      <w:r>
        <w:t xml:space="preserve"> or more and one or more sides larger than </w:t>
      </w:r>
      <w:r w:rsidR="00AB3C8D">
        <w:rPr>
          <w:rStyle w:val="IP"/>
        </w:rPr>
        <w:t>16 inches</w:t>
      </w:r>
      <w:r>
        <w:t xml:space="preserve">, thickness shall be </w:t>
      </w:r>
      <w:r w:rsidR="00AB3C8D">
        <w:rPr>
          <w:rStyle w:val="IP"/>
        </w:rPr>
        <w:t>0.138 inch</w:t>
      </w:r>
      <w:r>
        <w:t>.</w:t>
      </w:r>
    </w:p>
    <w:p w14:paraId="7F96EA62" w14:textId="77777777" w:rsidR="00DD3C9E" w:rsidRDefault="00DD3C9E" w:rsidP="00AB3C8D">
      <w:pPr>
        <w:pStyle w:val="ART"/>
        <w:jc w:val="left"/>
      </w:pPr>
      <w:r>
        <w:t>GROUT</w:t>
      </w:r>
    </w:p>
    <w:p w14:paraId="7F96EA63" w14:textId="77777777" w:rsidR="00DD3C9E" w:rsidRDefault="00DD3C9E" w:rsidP="00AB3C8D">
      <w:pPr>
        <w:pStyle w:val="PR1"/>
        <w:jc w:val="left"/>
      </w:pPr>
      <w:r>
        <w:t>Description:</w:t>
      </w:r>
      <w:r w:rsidR="00FB244C">
        <w:t xml:space="preserve"> </w:t>
      </w:r>
      <w:r w:rsidR="00FE33F1">
        <w:t xml:space="preserve"> </w:t>
      </w:r>
      <w:proofErr w:type="spellStart"/>
      <w:r>
        <w:t>Nonshrink</w:t>
      </w:r>
      <w:proofErr w:type="spellEnd"/>
      <w:r>
        <w:t>; recommended for interior and exterior sealing openings in non-fire-rated walls or floors.</w:t>
      </w:r>
    </w:p>
    <w:p w14:paraId="7F96EA64" w14:textId="77777777" w:rsidR="00DD3C9E" w:rsidRDefault="00DD3C9E" w:rsidP="00AB3C8D">
      <w:pPr>
        <w:pStyle w:val="PR1"/>
        <w:jc w:val="left"/>
      </w:pPr>
      <w:r>
        <w:t>Standard:</w:t>
      </w:r>
      <w:r w:rsidR="00FB244C">
        <w:t xml:space="preserve"> </w:t>
      </w:r>
      <w:r w:rsidR="00FE33F1">
        <w:t xml:space="preserve"> </w:t>
      </w:r>
      <w:r>
        <w:t>ASTM C 1107/C 1107M, Grade B, post-hardening and volume-adjusting, dry, hydraulic-cement grout.</w:t>
      </w:r>
    </w:p>
    <w:p w14:paraId="7F96EA65" w14:textId="77777777" w:rsidR="00DD3C9E" w:rsidRDefault="00DD3C9E" w:rsidP="00AB3C8D">
      <w:pPr>
        <w:pStyle w:val="PR1"/>
        <w:jc w:val="left"/>
      </w:pPr>
      <w:r>
        <w:t>Design Mix:</w:t>
      </w:r>
      <w:r w:rsidR="00FE33F1">
        <w:t xml:space="preserve"> </w:t>
      </w:r>
      <w:r w:rsidR="00FB244C">
        <w:t xml:space="preserve"> </w:t>
      </w:r>
      <w:r w:rsidR="00AB3C8D">
        <w:rPr>
          <w:rStyle w:val="IP"/>
        </w:rPr>
        <w:t>5000-psi</w:t>
      </w:r>
      <w:r>
        <w:t>, 28-day compressive strength.</w:t>
      </w:r>
    </w:p>
    <w:p w14:paraId="7F96EA66" w14:textId="77777777" w:rsidR="00DD3C9E" w:rsidRDefault="00DD3C9E" w:rsidP="00AB3C8D">
      <w:pPr>
        <w:pStyle w:val="PR1"/>
        <w:jc w:val="left"/>
      </w:pPr>
      <w:r>
        <w:t>Packaging:</w:t>
      </w:r>
      <w:r w:rsidR="00FE33F1">
        <w:t xml:space="preserve"> </w:t>
      </w:r>
      <w:r w:rsidR="00FB244C">
        <w:t xml:space="preserve"> </w:t>
      </w:r>
      <w:r>
        <w:t>Premixed and factory packaged.</w:t>
      </w:r>
    </w:p>
    <w:p w14:paraId="7F96EA67" w14:textId="77777777" w:rsidR="00DD3C9E" w:rsidRDefault="00DD3C9E" w:rsidP="00AB3C8D">
      <w:pPr>
        <w:pStyle w:val="CMT"/>
        <w:jc w:val="left"/>
      </w:pPr>
      <w:r>
        <w:t>Retain "Silicone Sealants" Article below when use of silicone sealants and silicone foams is permitted as an alternative to grout in sealing of conduit or cable penetrations in gypsum wallboard walls.</w:t>
      </w:r>
    </w:p>
    <w:p w14:paraId="7F96EA68" w14:textId="77777777" w:rsidR="00DD3C9E" w:rsidRDefault="00DD3C9E" w:rsidP="00AB3C8D">
      <w:pPr>
        <w:pStyle w:val="ART"/>
        <w:jc w:val="left"/>
      </w:pPr>
      <w:r>
        <w:t>SILICONE SEALANTS</w:t>
      </w:r>
    </w:p>
    <w:p w14:paraId="7F96EA69" w14:textId="77777777" w:rsidR="00DD3C9E" w:rsidRDefault="00DD3C9E" w:rsidP="00AB3C8D">
      <w:pPr>
        <w:pStyle w:val="PR1"/>
        <w:jc w:val="left"/>
      </w:pPr>
      <w:r>
        <w:t>Silicone Sealants:</w:t>
      </w:r>
      <w:r w:rsidR="00FE33F1">
        <w:t xml:space="preserve"> </w:t>
      </w:r>
      <w:r>
        <w:t>Single-component, silicone-based, neutral-curing elastomeric sealants of grade indicated below.</w:t>
      </w:r>
    </w:p>
    <w:p w14:paraId="7F96EA6A" w14:textId="77777777" w:rsidR="00DD3C9E" w:rsidRDefault="00DD3C9E" w:rsidP="00AB3C8D">
      <w:pPr>
        <w:pStyle w:val="PR2"/>
        <w:spacing w:before="240"/>
        <w:jc w:val="left"/>
      </w:pPr>
      <w:r>
        <w:t>Grade:</w:t>
      </w:r>
      <w:r w:rsidR="00FE33F1">
        <w:t xml:space="preserve"> </w:t>
      </w:r>
      <w:r>
        <w:t>Pourable (self-leveling) formulation for openings in floors and other horizontal surfaces that are not fire rated.</w:t>
      </w:r>
    </w:p>
    <w:p w14:paraId="7F96EA6B" w14:textId="77777777" w:rsidR="00DD3C9E" w:rsidRDefault="00DD3C9E" w:rsidP="00AB3C8D">
      <w:pPr>
        <w:pStyle w:val="PR1"/>
        <w:jc w:val="left"/>
      </w:pPr>
      <w:r>
        <w:t>Silicone Foams:</w:t>
      </w:r>
      <w:r w:rsidR="00FE33F1">
        <w:t xml:space="preserve"> </w:t>
      </w:r>
      <w:r>
        <w:t xml:space="preserve">Multicomponent, silicone-based liquid elastomers that, when mixed, expand and cure in place to produce a flexible, </w:t>
      </w:r>
      <w:proofErr w:type="spellStart"/>
      <w:r>
        <w:t>nonshrinking</w:t>
      </w:r>
      <w:proofErr w:type="spellEnd"/>
      <w:r>
        <w:t xml:space="preserve"> foam.</w:t>
      </w:r>
    </w:p>
    <w:p w14:paraId="7F96EA6C" w14:textId="77777777" w:rsidR="00DD3C9E" w:rsidRDefault="00DD3C9E" w:rsidP="00AB3C8D">
      <w:pPr>
        <w:pStyle w:val="PRT"/>
        <w:jc w:val="left"/>
      </w:pPr>
      <w:r>
        <w:t>EXECUTION</w:t>
      </w:r>
    </w:p>
    <w:p w14:paraId="7F96EA6D" w14:textId="77777777" w:rsidR="00DD3C9E" w:rsidRDefault="00DD3C9E" w:rsidP="00AB3C8D">
      <w:pPr>
        <w:pStyle w:val="ART"/>
        <w:jc w:val="left"/>
      </w:pPr>
      <w:r>
        <w:t>SLEEVE INSTALLATION FOR NON-FIRE-RATED ELECTRICAL PENETRATIONS</w:t>
      </w:r>
    </w:p>
    <w:p w14:paraId="7F96EA6E" w14:textId="77777777" w:rsidR="00DD3C9E" w:rsidRDefault="00DD3C9E" w:rsidP="00AB3C8D">
      <w:pPr>
        <w:pStyle w:val="PR1"/>
        <w:jc w:val="left"/>
      </w:pPr>
      <w:r>
        <w:t>Comply with NECA 1.</w:t>
      </w:r>
    </w:p>
    <w:p w14:paraId="7F96EA6F" w14:textId="77777777" w:rsidR="00DD3C9E" w:rsidRDefault="00DD3C9E" w:rsidP="00AB3C8D">
      <w:pPr>
        <w:pStyle w:val="PR1"/>
        <w:jc w:val="left"/>
      </w:pPr>
      <w:r>
        <w:t>Comply with NEMA VE 2 for cable tray and cable penetrations.</w:t>
      </w:r>
    </w:p>
    <w:p w14:paraId="7F96EA70" w14:textId="77777777" w:rsidR="00DD3C9E" w:rsidRDefault="00DD3C9E" w:rsidP="00AB3C8D">
      <w:pPr>
        <w:pStyle w:val="PR1"/>
        <w:jc w:val="left"/>
      </w:pPr>
      <w:r>
        <w:lastRenderedPageBreak/>
        <w:t>Sleeves for Conduits Penetrating Above-Grade Non-Fire-Rated Concrete and Masonry-Unit Floors and Walls:</w:t>
      </w:r>
    </w:p>
    <w:p w14:paraId="7F96EA71" w14:textId="77777777" w:rsidR="00DD3C9E" w:rsidRDefault="00DD3C9E" w:rsidP="00AB3C8D">
      <w:pPr>
        <w:pStyle w:val="PR2"/>
        <w:spacing w:before="240"/>
        <w:jc w:val="left"/>
      </w:pPr>
      <w:r>
        <w:t>Interior Penetrations of Non-Fire-Rated Walls and Floors:</w:t>
      </w:r>
    </w:p>
    <w:p w14:paraId="7F96EA72" w14:textId="77777777" w:rsidR="00DD3C9E" w:rsidRDefault="00DD3C9E" w:rsidP="00AB3C8D">
      <w:pPr>
        <w:pStyle w:val="PR3"/>
        <w:spacing w:before="240"/>
        <w:jc w:val="left"/>
      </w:pPr>
      <w:r>
        <w:t>Seal annular space between sleeve and raceway or cable, using joint sealant appropriate for size, depth, and location of joint.</w:t>
      </w:r>
      <w:r w:rsidR="00FE33F1">
        <w:t xml:space="preserve"> </w:t>
      </w:r>
      <w:r>
        <w:t>Comply with requirements in Section </w:t>
      </w:r>
      <w:r w:rsidR="00F75E42">
        <w:t>07 92 00</w:t>
      </w:r>
      <w:r>
        <w:t xml:space="preserve"> "Joint Sealants."</w:t>
      </w:r>
    </w:p>
    <w:p w14:paraId="7F96EA73" w14:textId="77777777" w:rsidR="00DD3C9E" w:rsidRDefault="00DD3C9E" w:rsidP="00AB3C8D">
      <w:pPr>
        <w:pStyle w:val="PR3"/>
        <w:jc w:val="left"/>
      </w:pPr>
      <w:r>
        <w:t>Seal space outside of sleeves with mortar or grout.</w:t>
      </w:r>
      <w:r w:rsidR="00FE33F1">
        <w:t xml:space="preserve"> </w:t>
      </w:r>
      <w:r>
        <w:t>Pack sealing material solidly between sleeve and wall so no voids remain.</w:t>
      </w:r>
      <w:r w:rsidR="00FE33F1">
        <w:t xml:space="preserve"> </w:t>
      </w:r>
      <w:r>
        <w:t>Tool exposed surfaces smooth; protect material while curing.</w:t>
      </w:r>
    </w:p>
    <w:p w14:paraId="7F96EA74" w14:textId="77777777" w:rsidR="00DD3C9E" w:rsidRDefault="00DD3C9E" w:rsidP="00AB3C8D">
      <w:pPr>
        <w:pStyle w:val="PR2"/>
        <w:spacing w:before="240"/>
        <w:jc w:val="left"/>
      </w:pPr>
      <w:r>
        <w:t>Use pipe sleeves unless penetration arrangement requires rectangular sleeved opening.</w:t>
      </w:r>
    </w:p>
    <w:p w14:paraId="7F96EA75" w14:textId="77777777" w:rsidR="00DD3C9E" w:rsidRDefault="00DD3C9E" w:rsidP="00AB3C8D">
      <w:pPr>
        <w:pStyle w:val="PR2"/>
        <w:jc w:val="left"/>
      </w:pPr>
      <w:r>
        <w:t xml:space="preserve">Size pipe sleeves to </w:t>
      </w:r>
      <w:r w:rsidRPr="0092682A">
        <w:t xml:space="preserve">provide </w:t>
      </w:r>
      <w:r w:rsidR="00AB3C8D">
        <w:rPr>
          <w:rStyle w:val="IP"/>
        </w:rPr>
        <w:t>1/4-inch</w:t>
      </w:r>
      <w:r>
        <w:t xml:space="preserve"> annular clear space between sleeve and raceway or cable unless sleeve seal is to be installed.</w:t>
      </w:r>
    </w:p>
    <w:p w14:paraId="7F96EA76" w14:textId="77777777" w:rsidR="00DD3C9E" w:rsidRDefault="00DD3C9E" w:rsidP="00AB3C8D">
      <w:pPr>
        <w:pStyle w:val="PR2"/>
        <w:jc w:val="left"/>
      </w:pPr>
      <w:r>
        <w:t>Install sleeves for wall penetrations unless core-drilled holes or formed openings are used.</w:t>
      </w:r>
      <w:r w:rsidR="00FE33F1">
        <w:t xml:space="preserve"> </w:t>
      </w:r>
      <w:r>
        <w:t>Install sleeves during erection of walls.</w:t>
      </w:r>
      <w:r w:rsidR="00FE33F1">
        <w:t xml:space="preserve"> </w:t>
      </w:r>
      <w:r>
        <w:t>Cut sleeves to length for mounting flush with both surfaces of walls.</w:t>
      </w:r>
      <w:r w:rsidR="00FE33F1">
        <w:t xml:space="preserve"> </w:t>
      </w:r>
      <w:r>
        <w:t>Deburr after cutting.</w:t>
      </w:r>
    </w:p>
    <w:p w14:paraId="7F96EA77" w14:textId="77777777" w:rsidR="00DD3C9E" w:rsidRDefault="00DD3C9E" w:rsidP="00AB3C8D">
      <w:pPr>
        <w:pStyle w:val="CMT"/>
        <w:jc w:val="left"/>
      </w:pPr>
      <w:r>
        <w:t>Retain subparagraph below when unsleeved core-drilled openings in concrete floors are not allowed.</w:t>
      </w:r>
    </w:p>
    <w:p w14:paraId="7F96EA78" w14:textId="77777777" w:rsidR="00DD3C9E" w:rsidRDefault="00DD3C9E" w:rsidP="00AB3C8D">
      <w:pPr>
        <w:pStyle w:val="PR2"/>
        <w:jc w:val="left"/>
      </w:pPr>
      <w:r>
        <w:t>Install sleeves for floor penetrations.</w:t>
      </w:r>
      <w:r w:rsidR="00FE33F1">
        <w:t xml:space="preserve"> </w:t>
      </w:r>
      <w:r>
        <w:t xml:space="preserve">Extend sleeves installed in floors </w:t>
      </w:r>
      <w:r w:rsidR="00AB3C8D">
        <w:rPr>
          <w:rStyle w:val="IP"/>
        </w:rPr>
        <w:t>2 inches</w:t>
      </w:r>
      <w:r>
        <w:t xml:space="preserve"> above finished floor level.</w:t>
      </w:r>
      <w:r w:rsidR="00FE33F1">
        <w:t xml:space="preserve"> </w:t>
      </w:r>
      <w:r>
        <w:t>Install sleeves during erection of floors.</w:t>
      </w:r>
    </w:p>
    <w:p w14:paraId="7F96EA79" w14:textId="77777777" w:rsidR="00DD3C9E" w:rsidRDefault="00DD3C9E" w:rsidP="00AB3C8D">
      <w:pPr>
        <w:pStyle w:val="PR1"/>
        <w:jc w:val="left"/>
      </w:pPr>
      <w:r>
        <w:t>Sleeves for Conduits Penetrating Non-Fire-Rated Gypsum Board Assemblies:</w:t>
      </w:r>
    </w:p>
    <w:p w14:paraId="7F96EA7A" w14:textId="77777777" w:rsidR="00DD3C9E" w:rsidRDefault="00DD3C9E" w:rsidP="00AB3C8D">
      <w:pPr>
        <w:pStyle w:val="PR2"/>
        <w:spacing w:before="240"/>
        <w:jc w:val="left"/>
      </w:pPr>
      <w:r>
        <w:t>Use circular metal sleeves unless penetration arrangement requires rectangular sleeved opening.</w:t>
      </w:r>
    </w:p>
    <w:p w14:paraId="7F96EA7B" w14:textId="77777777" w:rsidR="00DD3C9E" w:rsidRDefault="00DD3C9E" w:rsidP="00AB3C8D">
      <w:pPr>
        <w:pStyle w:val="PR2"/>
        <w:jc w:val="left"/>
      </w:pPr>
      <w:r>
        <w:t>Seal space outside of sleeves with approved joint compound for gypsum board assemblies.</w:t>
      </w:r>
    </w:p>
    <w:p w14:paraId="7F96EA7C" w14:textId="77777777" w:rsidR="00DD3C9E" w:rsidRDefault="00DD3C9E" w:rsidP="00AB3C8D">
      <w:pPr>
        <w:pStyle w:val="PR1"/>
        <w:jc w:val="left"/>
      </w:pPr>
      <w:r>
        <w:t>Roof-Penetration Sleeves:</w:t>
      </w:r>
      <w:r w:rsidR="00FE33F1">
        <w:t xml:space="preserve"> </w:t>
      </w:r>
      <w:r>
        <w:t>Seal penetration of individual raceways and cables with flexible boot-type flashing units applied in coordination with roofing work.</w:t>
      </w:r>
    </w:p>
    <w:p w14:paraId="7F96EA7D" w14:textId="77777777" w:rsidR="00DD3C9E" w:rsidRDefault="00DD3C9E" w:rsidP="00AB3C8D">
      <w:pPr>
        <w:pStyle w:val="PR1"/>
        <w:jc w:val="left"/>
      </w:pPr>
      <w:r>
        <w:t>Aboveground, Exterior-Wall Penetrations:</w:t>
      </w:r>
      <w:r w:rsidR="00FE33F1">
        <w:t xml:space="preserve"> </w:t>
      </w:r>
      <w:r>
        <w:t>Seal penetrations using [</w:t>
      </w:r>
      <w:r>
        <w:rPr>
          <w:b/>
        </w:rPr>
        <w:t>steel</w:t>
      </w:r>
      <w:r>
        <w:t>] [</w:t>
      </w:r>
      <w:r>
        <w:rPr>
          <w:b/>
        </w:rPr>
        <w:t>cast-iron</w:t>
      </w:r>
      <w:r>
        <w:t>] pipe sleeves and mechanical sleeve seals.</w:t>
      </w:r>
      <w:r w:rsidR="00FE33F1">
        <w:t xml:space="preserve"> </w:t>
      </w:r>
      <w:r>
        <w:t xml:space="preserve">Select sleeve size to allow for </w:t>
      </w:r>
      <w:r w:rsidR="00AB3C8D">
        <w:rPr>
          <w:rStyle w:val="IP"/>
        </w:rPr>
        <w:t>1-inch</w:t>
      </w:r>
      <w:r>
        <w:t xml:space="preserve"> annular clear space between pipe and sleeve for installing mechanical sleeve seals.</w:t>
      </w:r>
    </w:p>
    <w:p w14:paraId="7F96EA7E" w14:textId="77777777" w:rsidR="00DD3C9E" w:rsidRDefault="00DD3C9E" w:rsidP="00AB3C8D">
      <w:pPr>
        <w:pStyle w:val="PR1"/>
        <w:jc w:val="left"/>
      </w:pPr>
      <w:r>
        <w:t>Underground, Exterior-Wall and Floor Penetrations:</w:t>
      </w:r>
      <w:r w:rsidR="00FE33F1">
        <w:t xml:space="preserve"> </w:t>
      </w:r>
      <w:r>
        <w:t>Install cast-iron pipe sleeves.</w:t>
      </w:r>
      <w:r w:rsidR="00FE33F1">
        <w:t xml:space="preserve"> </w:t>
      </w:r>
      <w:r>
        <w:t xml:space="preserve">Size sleeves to allow for </w:t>
      </w:r>
      <w:r w:rsidR="00AB3C8D">
        <w:rPr>
          <w:rStyle w:val="IP"/>
        </w:rPr>
        <w:t>1-inch</w:t>
      </w:r>
      <w:r>
        <w:t xml:space="preserve"> annular clear space between raceway or cable and sleeve for installing sleeve-seal system.</w:t>
      </w:r>
    </w:p>
    <w:p w14:paraId="7F96EA7F" w14:textId="77777777" w:rsidR="00DD3C9E" w:rsidRDefault="009E6583" w:rsidP="00AB3C8D">
      <w:pPr>
        <w:pStyle w:val="EOS"/>
        <w:jc w:val="left"/>
      </w:pPr>
      <w:r>
        <w:t xml:space="preserve">END OF SECTION </w:t>
      </w:r>
      <w:r w:rsidR="00F75E42">
        <w:t>26 05 44</w:t>
      </w:r>
    </w:p>
    <w:p w14:paraId="7F96EA80" w14:textId="77777777" w:rsidR="0092682A" w:rsidRDefault="0092682A" w:rsidP="00AB3C8D">
      <w:pPr>
        <w:pStyle w:val="CMT"/>
        <w:jc w:val="left"/>
        <w:rPr>
          <w:rStyle w:val="NUM"/>
        </w:rPr>
      </w:pPr>
      <w:r>
        <w:t>Retain this notice in all Sections of Project Manual.</w:t>
      </w:r>
    </w:p>
    <w:p w14:paraId="7F96EA81" w14:textId="77777777" w:rsidR="0092682A" w:rsidRDefault="0092682A" w:rsidP="00AB3C8D">
      <w:pPr>
        <w:tabs>
          <w:tab w:val="center" w:pos="4680"/>
          <w:tab w:val="right" w:pos="9360"/>
        </w:tabs>
        <w:suppressAutoHyphens/>
        <w:spacing w:before="480"/>
      </w:pPr>
      <w:r>
        <w:t>San Diego Unified School District Guide Specifications</w:t>
      </w:r>
    </w:p>
    <w:p w14:paraId="2191819C" w14:textId="77777777" w:rsidR="000D1DE8" w:rsidRDefault="000D1DE8" w:rsidP="000D1DE8">
      <w:pPr>
        <w:suppressAutoHyphens/>
      </w:pPr>
      <w:r>
        <w:t xml:space="preserve">Document Version: </w:t>
      </w:r>
      <w:r>
        <w:rPr>
          <w:bCs/>
        </w:rPr>
        <w:t>August 2021</w:t>
      </w:r>
    </w:p>
    <w:p w14:paraId="7F96EA82" w14:textId="3B4357F1" w:rsidR="0092682A" w:rsidRPr="003F5A95" w:rsidRDefault="0092682A" w:rsidP="000D1DE8">
      <w:pPr>
        <w:pStyle w:val="EOS"/>
        <w:spacing w:before="0"/>
        <w:jc w:val="left"/>
        <w:rPr>
          <w:b w:val="0"/>
        </w:rPr>
      </w:pPr>
    </w:p>
    <w:sectPr w:rsidR="0092682A" w:rsidRPr="003F5A95" w:rsidSect="00F75E42">
      <w:headerReference w:type="even" r:id="rId12"/>
      <w:headerReference w:type="default" r:id="rId13"/>
      <w:footerReference w:type="even" r:id="rId14"/>
      <w:footerReference w:type="default" r:id="rId15"/>
      <w:headerReference w:type="first" r:id="rId16"/>
      <w:footerReference w:type="first" r:id="rId17"/>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6EA85" w14:textId="77777777" w:rsidR="003B3467" w:rsidRDefault="003B3467" w:rsidP="00E340F8">
      <w:r>
        <w:separator/>
      </w:r>
    </w:p>
  </w:endnote>
  <w:endnote w:type="continuationSeparator" w:id="0">
    <w:p w14:paraId="7F96EA86" w14:textId="77777777" w:rsidR="003B3467" w:rsidRDefault="003B3467" w:rsidP="00E34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570F1" w14:textId="77777777" w:rsidR="00EE6007" w:rsidRDefault="00EE60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F75E42" w14:paraId="7F96EA8E" w14:textId="77777777" w:rsidTr="00F75E42">
      <w:tc>
        <w:tcPr>
          <w:tcW w:w="9360" w:type="dxa"/>
          <w:tcBorders>
            <w:top w:val="nil"/>
            <w:left w:val="nil"/>
            <w:bottom w:val="nil"/>
            <w:right w:val="nil"/>
          </w:tcBorders>
        </w:tcPr>
        <w:p w14:paraId="7F96EA8D" w14:textId="77777777" w:rsidR="00F75E42" w:rsidRDefault="00F75E42" w:rsidP="00F75E42">
          <w:pPr>
            <w:tabs>
              <w:tab w:val="center" w:pos="5400"/>
              <w:tab w:val="right" w:pos="10800"/>
            </w:tabs>
          </w:pPr>
        </w:p>
      </w:tc>
    </w:tr>
    <w:tr w:rsidR="00F75E42" w14:paraId="7F96EA90" w14:textId="77777777" w:rsidTr="00F75E42">
      <w:tc>
        <w:tcPr>
          <w:tcW w:w="9360" w:type="dxa"/>
          <w:tcBorders>
            <w:top w:val="nil"/>
            <w:left w:val="nil"/>
            <w:bottom w:val="nil"/>
            <w:right w:val="nil"/>
          </w:tcBorders>
        </w:tcPr>
        <w:p w14:paraId="7F96EA8F" w14:textId="77777777" w:rsidR="00F75E42" w:rsidRDefault="00F75E42" w:rsidP="006C49CB">
          <w:pPr>
            <w:tabs>
              <w:tab w:val="center" w:pos="4680"/>
              <w:tab w:val="right" w:pos="9360"/>
            </w:tabs>
            <w:jc w:val="center"/>
            <w:rPr>
              <w:b/>
              <w:bCs/>
            </w:rPr>
          </w:pPr>
          <w:r>
            <w:rPr>
              <w:rStyle w:val="NAM"/>
              <w:rFonts w:cs="Arial"/>
              <w:b/>
            </w:rPr>
            <w:t>SLEEVES AND SLEEVE SEALS FOR ELECTRICAL RACEWAYS AND CABLING</w:t>
          </w:r>
        </w:p>
      </w:tc>
    </w:tr>
    <w:tr w:rsidR="00F75E42" w14:paraId="7F96EA92" w14:textId="77777777" w:rsidTr="00F75E42">
      <w:tc>
        <w:tcPr>
          <w:tcW w:w="9360" w:type="dxa"/>
          <w:tcBorders>
            <w:top w:val="nil"/>
            <w:left w:val="nil"/>
            <w:bottom w:val="nil"/>
            <w:right w:val="nil"/>
          </w:tcBorders>
        </w:tcPr>
        <w:p w14:paraId="7F96EA91" w14:textId="29CD876C" w:rsidR="00F75E42" w:rsidRDefault="00F75E42" w:rsidP="006C49CB">
          <w:pPr>
            <w:tabs>
              <w:tab w:val="center" w:pos="4680"/>
              <w:tab w:val="right" w:pos="9360"/>
            </w:tabs>
            <w:jc w:val="center"/>
            <w:rPr>
              <w:b/>
              <w:bCs/>
            </w:rPr>
          </w:pPr>
          <w:r>
            <w:rPr>
              <w:rStyle w:val="NUM"/>
              <w:rFonts w:cs="Arial"/>
              <w:b/>
            </w:rPr>
            <w:t>26 05 44</w:t>
          </w:r>
          <w:r>
            <w:rPr>
              <w:b/>
              <w:bCs/>
            </w:rPr>
            <w:t xml:space="preserve"> - </w:t>
          </w:r>
          <w:r>
            <w:rPr>
              <w:b/>
              <w:bCs/>
            </w:rPr>
            <w:fldChar w:fldCharType="begin"/>
          </w:r>
          <w:r>
            <w:rPr>
              <w:b/>
              <w:bCs/>
            </w:rPr>
            <w:instrText xml:space="preserve"> PAGE  \* MERGEFORMAT </w:instrText>
          </w:r>
          <w:r>
            <w:rPr>
              <w:b/>
              <w:bCs/>
            </w:rPr>
            <w:fldChar w:fldCharType="separate"/>
          </w:r>
          <w:r w:rsidR="002E37D6">
            <w:rPr>
              <w:b/>
              <w:bCs/>
              <w:noProof/>
            </w:rPr>
            <w:t>3</w:t>
          </w:r>
          <w:r>
            <w:rPr>
              <w:b/>
              <w:bCs/>
            </w:rPr>
            <w:fldChar w:fldCharType="end"/>
          </w:r>
        </w:p>
      </w:tc>
    </w:tr>
    <w:tr w:rsidR="00F75E42" w14:paraId="7F96EA94" w14:textId="77777777" w:rsidTr="00F75E42">
      <w:tc>
        <w:tcPr>
          <w:tcW w:w="9360" w:type="dxa"/>
          <w:tcBorders>
            <w:top w:val="nil"/>
            <w:left w:val="nil"/>
            <w:bottom w:val="nil"/>
            <w:right w:val="nil"/>
          </w:tcBorders>
        </w:tcPr>
        <w:p w14:paraId="74B73407" w14:textId="77777777" w:rsidR="00EE6007" w:rsidRPr="002A623A" w:rsidRDefault="00EE6007" w:rsidP="00EE6007">
          <w:pPr>
            <w:pStyle w:val="Header"/>
            <w:tabs>
              <w:tab w:val="clear" w:pos="4680"/>
            </w:tabs>
            <w:spacing w:line="276" w:lineRule="auto"/>
            <w:jc w:val="center"/>
            <w:rPr>
              <w:b/>
              <w:bCs/>
            </w:rPr>
          </w:pPr>
          <w:r w:rsidRPr="002A623A">
            <w:rPr>
              <w:b/>
              <w:bCs/>
            </w:rPr>
            <w:t>ELECTRICAL CHARGING SYSTEM AND BATTERY ENERGY STORAGE SYSTEM</w:t>
          </w:r>
        </w:p>
        <w:p w14:paraId="7F96EA93" w14:textId="2C91E97D" w:rsidR="00F75E42" w:rsidRDefault="00F75E42" w:rsidP="006C49CB">
          <w:pPr>
            <w:tabs>
              <w:tab w:val="center" w:pos="4680"/>
              <w:tab w:val="right" w:pos="9360"/>
            </w:tabs>
            <w:jc w:val="center"/>
            <w:rPr>
              <w:b/>
              <w:bCs/>
            </w:rPr>
          </w:pPr>
        </w:p>
      </w:tc>
    </w:tr>
    <w:tr w:rsidR="00F75E42" w14:paraId="7F96EA96" w14:textId="77777777" w:rsidTr="00F75E42">
      <w:tc>
        <w:tcPr>
          <w:tcW w:w="9360" w:type="dxa"/>
          <w:tcBorders>
            <w:top w:val="nil"/>
            <w:left w:val="nil"/>
            <w:bottom w:val="nil"/>
            <w:right w:val="nil"/>
          </w:tcBorders>
        </w:tcPr>
        <w:p w14:paraId="7F96EA95" w14:textId="77777777" w:rsidR="00F75E42" w:rsidRDefault="00F75E42" w:rsidP="00357F7D">
          <w:pPr>
            <w:tabs>
              <w:tab w:val="center" w:pos="5400"/>
              <w:tab w:val="right" w:pos="10800"/>
            </w:tabs>
            <w:rPr>
              <w:b/>
              <w:bCs/>
              <w:color w:val="000000"/>
            </w:rPr>
          </w:pPr>
        </w:p>
      </w:tc>
    </w:tr>
  </w:tbl>
  <w:p w14:paraId="7F96EA97" w14:textId="77777777" w:rsidR="00F75E42" w:rsidRDefault="00F75E42" w:rsidP="00357F7D">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72351" w14:textId="77777777" w:rsidR="00EE6007" w:rsidRDefault="00EE60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6EA83" w14:textId="77777777" w:rsidR="003B3467" w:rsidRDefault="003B3467" w:rsidP="00E340F8">
      <w:r>
        <w:separator/>
      </w:r>
    </w:p>
  </w:footnote>
  <w:footnote w:type="continuationSeparator" w:id="0">
    <w:p w14:paraId="7F96EA84" w14:textId="77777777" w:rsidR="003B3467" w:rsidRDefault="003B3467" w:rsidP="00E34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5339A" w14:textId="77777777" w:rsidR="00EE6007" w:rsidRDefault="00EE60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F75E42" w14:paraId="7F96EA8A" w14:textId="77777777" w:rsidTr="00F75E42">
      <w:trPr>
        <w:trHeight w:val="237"/>
      </w:trPr>
      <w:tc>
        <w:tcPr>
          <w:tcW w:w="4680" w:type="dxa"/>
          <w:tcBorders>
            <w:top w:val="nil"/>
            <w:left w:val="nil"/>
            <w:bottom w:val="nil"/>
            <w:right w:val="nil"/>
          </w:tcBorders>
        </w:tcPr>
        <w:p w14:paraId="7F96EA88" w14:textId="77777777" w:rsidR="00F75E42" w:rsidRDefault="00F75E42" w:rsidP="00F75E42">
          <w:pPr>
            <w:tabs>
              <w:tab w:val="center" w:pos="4680"/>
              <w:tab w:val="right" w:pos="9360"/>
            </w:tabs>
          </w:pPr>
          <w:r>
            <w:rPr>
              <w:b/>
              <w:bCs/>
            </w:rPr>
            <w:t>SPECIFICATIONS</w:t>
          </w:r>
        </w:p>
      </w:tc>
      <w:tc>
        <w:tcPr>
          <w:tcW w:w="4680" w:type="dxa"/>
          <w:tcBorders>
            <w:top w:val="nil"/>
            <w:left w:val="nil"/>
            <w:bottom w:val="nil"/>
            <w:right w:val="nil"/>
          </w:tcBorders>
        </w:tcPr>
        <w:p w14:paraId="7F96EA89" w14:textId="4802C023" w:rsidR="00F75E42" w:rsidRDefault="00F75E42" w:rsidP="00936706">
          <w:pPr>
            <w:tabs>
              <w:tab w:val="center" w:pos="4680"/>
              <w:tab w:val="right" w:pos="9360"/>
            </w:tabs>
            <w:jc w:val="right"/>
          </w:pPr>
          <w:r>
            <w:rPr>
              <w:b/>
              <w:bCs/>
            </w:rPr>
            <w:t xml:space="preserve">NO. </w:t>
          </w:r>
          <w:r w:rsidR="00EE6007">
            <w:rPr>
              <w:b/>
              <w:bCs/>
            </w:rPr>
            <w:t>PS23</w:t>
          </w:r>
          <w:r>
            <w:rPr>
              <w:b/>
              <w:bCs/>
            </w:rPr>
            <w:t>-</w:t>
          </w:r>
          <w:r w:rsidR="00EE6007">
            <w:rPr>
              <w:b/>
              <w:bCs/>
            </w:rPr>
            <w:t>0300</w:t>
          </w:r>
          <w:r>
            <w:rPr>
              <w:b/>
              <w:bCs/>
            </w:rPr>
            <w:t>-</w:t>
          </w:r>
          <w:r w:rsidR="00EE6007">
            <w:rPr>
              <w:b/>
              <w:bCs/>
            </w:rPr>
            <w:t>11</w:t>
          </w:r>
        </w:p>
      </w:tc>
    </w:tr>
  </w:tbl>
  <w:p w14:paraId="7F96EA8B" w14:textId="77777777" w:rsidR="00F75E42" w:rsidRDefault="00F75E42">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9A167" w14:textId="77777777" w:rsidR="00EE6007" w:rsidRDefault="00EE60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A0E7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A920AD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22207E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CB9251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696B4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D12B83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372F36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F6EC6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7A4667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68A96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DFBCB52A"/>
    <w:name w:val="MASTERSPEC"/>
    <w:lvl w:ilvl="0">
      <w:start w:val="1"/>
      <w:numFmt w:val="decimal"/>
      <w:pStyle w:val="PRT"/>
      <w:suff w:val="nothing"/>
      <w:lvlText w:val="PART %1 - "/>
      <w:lvlJc w:val="left"/>
      <w:rPr>
        <w:rFonts w:cs="Times New Roman"/>
      </w:rPr>
    </w:lvl>
    <w:lvl w:ilvl="1">
      <w:numFmt w:val="decimal"/>
      <w:pStyle w:val="SUT"/>
      <w:suff w:val="nothing"/>
      <w:lvlText w:val="SCHEDULE %2 - "/>
      <w:lvlJc w:val="left"/>
      <w:rPr>
        <w:rFonts w:cs="Times New Roman"/>
      </w:rPr>
    </w:lvl>
    <w:lvl w:ilvl="2">
      <w:numFmt w:val="decimal"/>
      <w:pStyle w:val="DST"/>
      <w:suff w:val="nothing"/>
      <w:lvlText w:val="PRODUCT DATA SHEET %3 - "/>
      <w:lvlJc w:val="left"/>
      <w:rPr>
        <w:rFonts w:cs="Times New Roman"/>
      </w:rPr>
    </w:lvl>
    <w:lvl w:ilvl="3">
      <w:start w:val="1"/>
      <w:numFmt w:val="decimal"/>
      <w:pStyle w:val="ART"/>
      <w:lvlText w:val="%1.%4"/>
      <w:lvlJc w:val="left"/>
      <w:pPr>
        <w:tabs>
          <w:tab w:val="left" w:pos="864"/>
        </w:tabs>
        <w:ind w:left="864" w:hanging="864"/>
      </w:pPr>
      <w:rPr>
        <w:rFonts w:cs="Times New Roman"/>
      </w:rPr>
    </w:lvl>
    <w:lvl w:ilvl="4">
      <w:start w:val="1"/>
      <w:numFmt w:val="upperLetter"/>
      <w:pStyle w:val="PR1"/>
      <w:lvlText w:val="%5."/>
      <w:lvlJc w:val="left"/>
      <w:pPr>
        <w:tabs>
          <w:tab w:val="left" w:pos="864"/>
        </w:tabs>
        <w:ind w:left="864" w:hanging="576"/>
      </w:pPr>
      <w:rPr>
        <w:rFonts w:cs="Times New Roman"/>
      </w:rPr>
    </w:lvl>
    <w:lvl w:ilvl="5">
      <w:start w:val="1"/>
      <w:numFmt w:val="decimal"/>
      <w:pStyle w:val="PR2"/>
      <w:lvlText w:val="%6."/>
      <w:lvlJc w:val="left"/>
      <w:pPr>
        <w:tabs>
          <w:tab w:val="left" w:pos="1440"/>
        </w:tabs>
        <w:ind w:left="1440" w:hanging="576"/>
      </w:pPr>
      <w:rPr>
        <w:rFonts w:cs="Times New Roman"/>
      </w:rPr>
    </w:lvl>
    <w:lvl w:ilvl="6">
      <w:start w:val="1"/>
      <w:numFmt w:val="lowerLetter"/>
      <w:pStyle w:val="PR3"/>
      <w:lvlText w:val="%7."/>
      <w:lvlJc w:val="left"/>
      <w:pPr>
        <w:tabs>
          <w:tab w:val="left" w:pos="2016"/>
        </w:tabs>
        <w:ind w:left="2016" w:hanging="576"/>
      </w:pPr>
      <w:rPr>
        <w:rFonts w:cs="Times New Roman"/>
      </w:rPr>
    </w:lvl>
    <w:lvl w:ilvl="7">
      <w:start w:val="1"/>
      <w:numFmt w:val="decimal"/>
      <w:pStyle w:val="PR4"/>
      <w:lvlText w:val="%8)"/>
      <w:lvlJc w:val="left"/>
      <w:pPr>
        <w:tabs>
          <w:tab w:val="left" w:pos="2592"/>
        </w:tabs>
        <w:ind w:left="2592" w:hanging="576"/>
      </w:pPr>
      <w:rPr>
        <w:rFonts w:cs="Times New Roman"/>
      </w:rPr>
    </w:lvl>
    <w:lvl w:ilvl="8">
      <w:start w:val="1"/>
      <w:numFmt w:val="lowerLetter"/>
      <w:pStyle w:val="PR5"/>
      <w:lvlText w:val="%9)"/>
      <w:lvlJc w:val="left"/>
      <w:pPr>
        <w:tabs>
          <w:tab w:val="left" w:pos="3168"/>
        </w:tabs>
        <w:ind w:left="3168" w:hanging="576"/>
      </w:pPr>
      <w:rPr>
        <w:rFonts w:cs="Times New Roman"/>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3/01/10"/>
    <w:docVar w:name="Format" w:val="1"/>
    <w:docVar w:name="MF04" w:val="260544"/>
    <w:docVar w:name="MF95" w:val="16091"/>
    <w:docVar w:name="MFOrigin" w:val="MF04"/>
    <w:docVar w:name="SectionID" w:val="587"/>
    <w:docVar w:name="Version" w:val="2937"/>
  </w:docVars>
  <w:rsids>
    <w:rsidRoot w:val="0092187A"/>
    <w:rsid w:val="000172B9"/>
    <w:rsid w:val="000A29E2"/>
    <w:rsid w:val="000B5469"/>
    <w:rsid w:val="000D1DE8"/>
    <w:rsid w:val="000E21A1"/>
    <w:rsid w:val="00100E41"/>
    <w:rsid w:val="0010100E"/>
    <w:rsid w:val="001033D4"/>
    <w:rsid w:val="001049F5"/>
    <w:rsid w:val="00110AB1"/>
    <w:rsid w:val="00121425"/>
    <w:rsid w:val="001346B1"/>
    <w:rsid w:val="00167636"/>
    <w:rsid w:val="00177BFC"/>
    <w:rsid w:val="001801F4"/>
    <w:rsid w:val="0019715C"/>
    <w:rsid w:val="001C1878"/>
    <w:rsid w:val="002C4554"/>
    <w:rsid w:val="002E37D6"/>
    <w:rsid w:val="00300C6B"/>
    <w:rsid w:val="0031319E"/>
    <w:rsid w:val="00357F7D"/>
    <w:rsid w:val="0039498D"/>
    <w:rsid w:val="003A561F"/>
    <w:rsid w:val="003B3467"/>
    <w:rsid w:val="003F5169"/>
    <w:rsid w:val="003F5A95"/>
    <w:rsid w:val="00441971"/>
    <w:rsid w:val="00460CCF"/>
    <w:rsid w:val="004C76D0"/>
    <w:rsid w:val="00506902"/>
    <w:rsid w:val="005606D2"/>
    <w:rsid w:val="00560969"/>
    <w:rsid w:val="005D1904"/>
    <w:rsid w:val="005D2F71"/>
    <w:rsid w:val="005E2F3E"/>
    <w:rsid w:val="005E7764"/>
    <w:rsid w:val="0061528C"/>
    <w:rsid w:val="0065560C"/>
    <w:rsid w:val="0066201E"/>
    <w:rsid w:val="006754CF"/>
    <w:rsid w:val="00694F3E"/>
    <w:rsid w:val="006A0084"/>
    <w:rsid w:val="006A31A6"/>
    <w:rsid w:val="006C0D9A"/>
    <w:rsid w:val="006C49CB"/>
    <w:rsid w:val="006F7D45"/>
    <w:rsid w:val="00702E97"/>
    <w:rsid w:val="007D2654"/>
    <w:rsid w:val="007F7C9F"/>
    <w:rsid w:val="00897745"/>
    <w:rsid w:val="008E4CE0"/>
    <w:rsid w:val="008F0350"/>
    <w:rsid w:val="00900073"/>
    <w:rsid w:val="009173B3"/>
    <w:rsid w:val="0092187A"/>
    <w:rsid w:val="0092682A"/>
    <w:rsid w:val="009312C1"/>
    <w:rsid w:val="00936706"/>
    <w:rsid w:val="00957C59"/>
    <w:rsid w:val="00982A87"/>
    <w:rsid w:val="009A3472"/>
    <w:rsid w:val="009C01F6"/>
    <w:rsid w:val="009C241B"/>
    <w:rsid w:val="009E6583"/>
    <w:rsid w:val="009F3686"/>
    <w:rsid w:val="00A52C70"/>
    <w:rsid w:val="00AB3C8D"/>
    <w:rsid w:val="00AC0A1F"/>
    <w:rsid w:val="00B47199"/>
    <w:rsid w:val="00B65E84"/>
    <w:rsid w:val="00B703DD"/>
    <w:rsid w:val="00C30EA1"/>
    <w:rsid w:val="00D41511"/>
    <w:rsid w:val="00D57888"/>
    <w:rsid w:val="00D61756"/>
    <w:rsid w:val="00D67916"/>
    <w:rsid w:val="00D95DC9"/>
    <w:rsid w:val="00DB3D65"/>
    <w:rsid w:val="00DB6092"/>
    <w:rsid w:val="00DD3C9E"/>
    <w:rsid w:val="00E174AE"/>
    <w:rsid w:val="00E340F8"/>
    <w:rsid w:val="00EC0683"/>
    <w:rsid w:val="00EE5FA2"/>
    <w:rsid w:val="00EE6007"/>
    <w:rsid w:val="00F611AA"/>
    <w:rsid w:val="00F75E42"/>
    <w:rsid w:val="00F760D0"/>
    <w:rsid w:val="00FA23E6"/>
    <w:rsid w:val="00FB244C"/>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96EA3D"/>
  <w15:chartTrackingRefBased/>
  <w15:docId w15:val="{A3484B3B-5E09-4100-9D70-DC5745555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1971"/>
    <w:rPr>
      <w:rFonts w:ascii="Arial" w:hAnsi="Arial" w:cs="Arial"/>
      <w:sz w:val="22"/>
    </w:rPr>
  </w:style>
  <w:style w:type="paragraph" w:styleId="Heading1">
    <w:name w:val="heading 1"/>
    <w:basedOn w:val="Normal"/>
    <w:next w:val="Normal"/>
    <w:link w:val="Heading1Char"/>
    <w:qFormat/>
    <w:locked/>
    <w:rsid w:val="00B65E84"/>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semiHidden/>
    <w:unhideWhenUsed/>
    <w:qFormat/>
    <w:locked/>
    <w:rsid w:val="00B65E84"/>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semiHidden/>
    <w:unhideWhenUsed/>
    <w:qFormat/>
    <w:locked/>
    <w:rsid w:val="00B65E84"/>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semiHidden/>
    <w:unhideWhenUsed/>
    <w:qFormat/>
    <w:locked/>
    <w:rsid w:val="00B65E84"/>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semiHidden/>
    <w:unhideWhenUsed/>
    <w:qFormat/>
    <w:locked/>
    <w:rsid w:val="00B65E84"/>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semiHidden/>
    <w:unhideWhenUsed/>
    <w:qFormat/>
    <w:locked/>
    <w:rsid w:val="00B65E84"/>
    <w:pPr>
      <w:spacing w:before="240" w:after="60"/>
      <w:outlineLvl w:val="5"/>
    </w:pPr>
    <w:rPr>
      <w:rFonts w:ascii="Calibri" w:hAnsi="Calibri" w:cs="Times New Roman"/>
      <w:b/>
      <w:bCs/>
      <w:szCs w:val="22"/>
    </w:rPr>
  </w:style>
  <w:style w:type="paragraph" w:styleId="Heading7">
    <w:name w:val="heading 7"/>
    <w:basedOn w:val="Normal"/>
    <w:next w:val="Normal"/>
    <w:link w:val="Heading7Char"/>
    <w:semiHidden/>
    <w:unhideWhenUsed/>
    <w:qFormat/>
    <w:locked/>
    <w:rsid w:val="00B65E84"/>
    <w:pPr>
      <w:spacing w:before="240" w:after="60"/>
      <w:outlineLvl w:val="6"/>
    </w:pPr>
    <w:rPr>
      <w:rFonts w:ascii="Calibri" w:hAnsi="Calibri" w:cs="Times New Roman"/>
      <w:sz w:val="24"/>
      <w:szCs w:val="24"/>
    </w:rPr>
  </w:style>
  <w:style w:type="paragraph" w:styleId="Heading8">
    <w:name w:val="heading 8"/>
    <w:basedOn w:val="Normal"/>
    <w:next w:val="Normal"/>
    <w:link w:val="Heading8Char"/>
    <w:semiHidden/>
    <w:unhideWhenUsed/>
    <w:qFormat/>
    <w:locked/>
    <w:rsid w:val="00B65E84"/>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semiHidden/>
    <w:unhideWhenUsed/>
    <w:qFormat/>
    <w:locked/>
    <w:rsid w:val="00B65E84"/>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rsid w:val="00441971"/>
    <w:pPr>
      <w:tabs>
        <w:tab w:val="center" w:pos="4608"/>
        <w:tab w:val="right" w:pos="9360"/>
      </w:tabs>
      <w:suppressAutoHyphens/>
      <w:jc w:val="both"/>
    </w:pPr>
    <w:rPr>
      <w:b/>
    </w:rPr>
  </w:style>
  <w:style w:type="paragraph" w:customStyle="1" w:styleId="FTR">
    <w:name w:val="FTR"/>
    <w:basedOn w:val="Normal"/>
    <w:rsid w:val="00441971"/>
    <w:pPr>
      <w:tabs>
        <w:tab w:val="right" w:pos="9360"/>
      </w:tabs>
      <w:suppressAutoHyphens/>
      <w:jc w:val="both"/>
    </w:pPr>
    <w:rPr>
      <w:b/>
    </w:rPr>
  </w:style>
  <w:style w:type="paragraph" w:customStyle="1" w:styleId="SCT">
    <w:name w:val="SCT"/>
    <w:basedOn w:val="Normal"/>
    <w:rsid w:val="00441971"/>
    <w:pPr>
      <w:suppressAutoHyphens/>
      <w:spacing w:after="120"/>
      <w:jc w:val="both"/>
    </w:pPr>
    <w:rPr>
      <w:b/>
    </w:rPr>
  </w:style>
  <w:style w:type="paragraph" w:customStyle="1" w:styleId="PRT">
    <w:name w:val="PRT"/>
    <w:basedOn w:val="Normal"/>
    <w:next w:val="ART"/>
    <w:rsid w:val="00441971"/>
    <w:pPr>
      <w:keepNext/>
      <w:numPr>
        <w:numId w:val="1"/>
      </w:numPr>
      <w:suppressAutoHyphens/>
      <w:spacing w:before="480"/>
      <w:jc w:val="both"/>
      <w:outlineLvl w:val="0"/>
    </w:pPr>
    <w:rPr>
      <w:b/>
    </w:rPr>
  </w:style>
  <w:style w:type="paragraph" w:customStyle="1" w:styleId="SUT">
    <w:name w:val="SUT"/>
    <w:basedOn w:val="Normal"/>
    <w:next w:val="PR1"/>
    <w:rsid w:val="00441971"/>
    <w:pPr>
      <w:numPr>
        <w:ilvl w:val="1"/>
        <w:numId w:val="1"/>
      </w:numPr>
      <w:suppressAutoHyphens/>
      <w:spacing w:before="240"/>
      <w:jc w:val="both"/>
      <w:outlineLvl w:val="0"/>
    </w:pPr>
  </w:style>
  <w:style w:type="paragraph" w:customStyle="1" w:styleId="DST">
    <w:name w:val="DST"/>
    <w:basedOn w:val="Normal"/>
    <w:next w:val="PR1"/>
    <w:rsid w:val="00441971"/>
    <w:pPr>
      <w:numPr>
        <w:ilvl w:val="2"/>
        <w:numId w:val="1"/>
      </w:numPr>
      <w:suppressAutoHyphens/>
      <w:spacing w:before="240"/>
      <w:jc w:val="both"/>
      <w:outlineLvl w:val="0"/>
    </w:pPr>
  </w:style>
  <w:style w:type="paragraph" w:customStyle="1" w:styleId="ART">
    <w:name w:val="ART"/>
    <w:basedOn w:val="Normal"/>
    <w:next w:val="PR1"/>
    <w:rsid w:val="00441971"/>
    <w:pPr>
      <w:keepNext/>
      <w:numPr>
        <w:ilvl w:val="3"/>
        <w:numId w:val="1"/>
      </w:numPr>
      <w:suppressAutoHyphens/>
      <w:spacing w:before="480"/>
      <w:jc w:val="both"/>
      <w:outlineLvl w:val="1"/>
    </w:pPr>
  </w:style>
  <w:style w:type="paragraph" w:customStyle="1" w:styleId="PR1">
    <w:name w:val="PR1"/>
    <w:basedOn w:val="Normal"/>
    <w:link w:val="PR1Char"/>
    <w:rsid w:val="00441971"/>
    <w:pPr>
      <w:numPr>
        <w:ilvl w:val="4"/>
        <w:numId w:val="1"/>
      </w:numPr>
      <w:suppressAutoHyphens/>
      <w:spacing w:before="240"/>
      <w:jc w:val="both"/>
      <w:outlineLvl w:val="2"/>
    </w:pPr>
  </w:style>
  <w:style w:type="paragraph" w:customStyle="1" w:styleId="PR2">
    <w:name w:val="PR2"/>
    <w:basedOn w:val="Normal"/>
    <w:rsid w:val="00441971"/>
    <w:pPr>
      <w:numPr>
        <w:ilvl w:val="5"/>
        <w:numId w:val="1"/>
      </w:numPr>
      <w:suppressAutoHyphens/>
      <w:jc w:val="both"/>
      <w:outlineLvl w:val="3"/>
    </w:pPr>
  </w:style>
  <w:style w:type="paragraph" w:customStyle="1" w:styleId="PR3">
    <w:name w:val="PR3"/>
    <w:basedOn w:val="Normal"/>
    <w:rsid w:val="00441971"/>
    <w:pPr>
      <w:numPr>
        <w:ilvl w:val="6"/>
        <w:numId w:val="1"/>
      </w:numPr>
      <w:suppressAutoHyphens/>
      <w:jc w:val="both"/>
      <w:outlineLvl w:val="4"/>
    </w:pPr>
  </w:style>
  <w:style w:type="paragraph" w:customStyle="1" w:styleId="PR4">
    <w:name w:val="PR4"/>
    <w:basedOn w:val="Normal"/>
    <w:rsid w:val="00441971"/>
    <w:pPr>
      <w:numPr>
        <w:ilvl w:val="7"/>
        <w:numId w:val="1"/>
      </w:numPr>
      <w:suppressAutoHyphens/>
      <w:jc w:val="both"/>
      <w:outlineLvl w:val="5"/>
    </w:pPr>
  </w:style>
  <w:style w:type="paragraph" w:customStyle="1" w:styleId="PR5">
    <w:name w:val="PR5"/>
    <w:basedOn w:val="Normal"/>
    <w:rsid w:val="00441971"/>
    <w:pPr>
      <w:numPr>
        <w:ilvl w:val="8"/>
        <w:numId w:val="1"/>
      </w:numPr>
      <w:suppressAutoHyphens/>
      <w:jc w:val="both"/>
      <w:outlineLvl w:val="6"/>
    </w:pPr>
  </w:style>
  <w:style w:type="paragraph" w:customStyle="1" w:styleId="TB1">
    <w:name w:val="TB1"/>
    <w:basedOn w:val="Normal"/>
    <w:next w:val="PR1"/>
    <w:rsid w:val="00441971"/>
    <w:pPr>
      <w:suppressAutoHyphens/>
      <w:spacing w:before="240"/>
      <w:ind w:left="288"/>
      <w:jc w:val="both"/>
    </w:pPr>
  </w:style>
  <w:style w:type="paragraph" w:customStyle="1" w:styleId="TB2">
    <w:name w:val="TB2"/>
    <w:basedOn w:val="Normal"/>
    <w:next w:val="PR2"/>
    <w:rsid w:val="00441971"/>
    <w:pPr>
      <w:suppressAutoHyphens/>
      <w:spacing w:before="240"/>
      <w:ind w:left="864"/>
      <w:jc w:val="both"/>
    </w:pPr>
  </w:style>
  <w:style w:type="paragraph" w:customStyle="1" w:styleId="TB3">
    <w:name w:val="TB3"/>
    <w:basedOn w:val="Normal"/>
    <w:next w:val="PR3"/>
    <w:rsid w:val="00441971"/>
    <w:pPr>
      <w:suppressAutoHyphens/>
      <w:spacing w:before="240"/>
      <w:ind w:left="1440"/>
      <w:jc w:val="both"/>
    </w:pPr>
  </w:style>
  <w:style w:type="paragraph" w:customStyle="1" w:styleId="TB4">
    <w:name w:val="TB4"/>
    <w:basedOn w:val="Normal"/>
    <w:next w:val="PR4"/>
    <w:rsid w:val="00441971"/>
    <w:pPr>
      <w:suppressAutoHyphens/>
      <w:spacing w:before="240"/>
      <w:ind w:left="2016"/>
      <w:jc w:val="both"/>
    </w:pPr>
  </w:style>
  <w:style w:type="paragraph" w:customStyle="1" w:styleId="TB5">
    <w:name w:val="TB5"/>
    <w:basedOn w:val="Normal"/>
    <w:next w:val="PR5"/>
    <w:rsid w:val="00441971"/>
    <w:pPr>
      <w:suppressAutoHyphens/>
      <w:spacing w:before="240"/>
      <w:ind w:left="2592"/>
      <w:jc w:val="both"/>
    </w:pPr>
  </w:style>
  <w:style w:type="paragraph" w:customStyle="1" w:styleId="TF1">
    <w:name w:val="TF1"/>
    <w:basedOn w:val="Normal"/>
    <w:next w:val="TB1"/>
    <w:rsid w:val="00441971"/>
    <w:pPr>
      <w:suppressAutoHyphens/>
      <w:spacing w:before="240"/>
      <w:ind w:left="288"/>
      <w:jc w:val="both"/>
    </w:pPr>
  </w:style>
  <w:style w:type="paragraph" w:customStyle="1" w:styleId="TF2">
    <w:name w:val="TF2"/>
    <w:basedOn w:val="Normal"/>
    <w:next w:val="TB2"/>
    <w:rsid w:val="00441971"/>
    <w:pPr>
      <w:suppressAutoHyphens/>
      <w:spacing w:before="240"/>
      <w:ind w:left="864"/>
      <w:jc w:val="both"/>
    </w:pPr>
  </w:style>
  <w:style w:type="paragraph" w:customStyle="1" w:styleId="TF3">
    <w:name w:val="TF3"/>
    <w:basedOn w:val="Normal"/>
    <w:next w:val="TB3"/>
    <w:rsid w:val="00441971"/>
    <w:pPr>
      <w:suppressAutoHyphens/>
      <w:spacing w:before="240"/>
      <w:ind w:left="1440"/>
      <w:jc w:val="both"/>
    </w:pPr>
  </w:style>
  <w:style w:type="paragraph" w:customStyle="1" w:styleId="TF4">
    <w:name w:val="TF4"/>
    <w:basedOn w:val="Normal"/>
    <w:next w:val="TB4"/>
    <w:rsid w:val="00441971"/>
    <w:pPr>
      <w:suppressAutoHyphens/>
      <w:spacing w:before="240"/>
      <w:ind w:left="2016"/>
      <w:jc w:val="both"/>
    </w:pPr>
  </w:style>
  <w:style w:type="paragraph" w:customStyle="1" w:styleId="TF5">
    <w:name w:val="TF5"/>
    <w:basedOn w:val="Normal"/>
    <w:next w:val="TB5"/>
    <w:rsid w:val="00441971"/>
    <w:pPr>
      <w:suppressAutoHyphens/>
      <w:spacing w:before="240"/>
      <w:ind w:left="2592"/>
      <w:jc w:val="both"/>
    </w:pPr>
  </w:style>
  <w:style w:type="paragraph" w:customStyle="1" w:styleId="TCH">
    <w:name w:val="TCH"/>
    <w:basedOn w:val="Normal"/>
    <w:rsid w:val="00441971"/>
    <w:pPr>
      <w:suppressAutoHyphens/>
    </w:pPr>
  </w:style>
  <w:style w:type="paragraph" w:customStyle="1" w:styleId="TCE">
    <w:name w:val="TCE"/>
    <w:basedOn w:val="Normal"/>
    <w:rsid w:val="00441971"/>
    <w:pPr>
      <w:suppressAutoHyphens/>
      <w:ind w:left="144" w:hanging="144"/>
    </w:pPr>
  </w:style>
  <w:style w:type="paragraph" w:customStyle="1" w:styleId="EOS">
    <w:name w:val="EOS"/>
    <w:basedOn w:val="Normal"/>
    <w:link w:val="EOSChar"/>
    <w:rsid w:val="00441971"/>
    <w:pPr>
      <w:suppressAutoHyphens/>
      <w:spacing w:before="480"/>
      <w:jc w:val="both"/>
    </w:pPr>
    <w:rPr>
      <w:b/>
    </w:rPr>
  </w:style>
  <w:style w:type="paragraph" w:customStyle="1" w:styleId="ANT">
    <w:name w:val="ANT"/>
    <w:basedOn w:val="Normal"/>
    <w:rsid w:val="00441971"/>
    <w:pPr>
      <w:suppressAutoHyphens/>
      <w:spacing w:before="240"/>
      <w:jc w:val="both"/>
    </w:pPr>
    <w:rPr>
      <w:vanish/>
      <w:color w:val="800080"/>
      <w:u w:val="single"/>
    </w:rPr>
  </w:style>
  <w:style w:type="paragraph" w:customStyle="1" w:styleId="CMT">
    <w:name w:val="CMT"/>
    <w:basedOn w:val="Normal"/>
    <w:link w:val="CMTChar"/>
    <w:rsid w:val="00441971"/>
    <w:pPr>
      <w:suppressAutoHyphens/>
      <w:spacing w:before="240"/>
      <w:jc w:val="both"/>
    </w:pPr>
    <w:rPr>
      <w:vanish/>
      <w:color w:val="0000FF"/>
      <w:lang w:val="x-none" w:eastAsia="x-none"/>
    </w:rPr>
  </w:style>
  <w:style w:type="character" w:customStyle="1" w:styleId="CPR">
    <w:name w:val="CPR"/>
    <w:rsid w:val="00441971"/>
    <w:rPr>
      <w:rFonts w:cs="Times New Roman"/>
    </w:rPr>
  </w:style>
  <w:style w:type="character" w:customStyle="1" w:styleId="SPN">
    <w:name w:val="SPN"/>
    <w:rsid w:val="00441971"/>
    <w:rPr>
      <w:rFonts w:cs="Times New Roman"/>
    </w:rPr>
  </w:style>
  <w:style w:type="character" w:customStyle="1" w:styleId="SPD">
    <w:name w:val="SPD"/>
    <w:rsid w:val="00441971"/>
    <w:rPr>
      <w:rFonts w:cs="Times New Roman"/>
    </w:rPr>
  </w:style>
  <w:style w:type="character" w:customStyle="1" w:styleId="NUM">
    <w:name w:val="NUM"/>
    <w:rsid w:val="00441971"/>
    <w:rPr>
      <w:rFonts w:cs="Times New Roman"/>
    </w:rPr>
  </w:style>
  <w:style w:type="character" w:customStyle="1" w:styleId="NAM">
    <w:name w:val="NAM"/>
    <w:rsid w:val="00441971"/>
    <w:rPr>
      <w:rFonts w:cs="Times New Roman"/>
    </w:rPr>
  </w:style>
  <w:style w:type="character" w:customStyle="1" w:styleId="SI">
    <w:name w:val="SI"/>
    <w:rsid w:val="00441971"/>
    <w:rPr>
      <w:rFonts w:cs="Times New Roman"/>
      <w:color w:val="auto"/>
    </w:rPr>
  </w:style>
  <w:style w:type="character" w:customStyle="1" w:styleId="IP">
    <w:name w:val="IP"/>
    <w:rsid w:val="00441971"/>
    <w:rPr>
      <w:rFonts w:cs="Times New Roman"/>
      <w:color w:val="000000"/>
    </w:rPr>
  </w:style>
  <w:style w:type="paragraph" w:customStyle="1" w:styleId="RJUST">
    <w:name w:val="RJUST"/>
    <w:basedOn w:val="Normal"/>
    <w:rsid w:val="00441971"/>
    <w:pPr>
      <w:jc w:val="right"/>
    </w:pPr>
  </w:style>
  <w:style w:type="character" w:customStyle="1" w:styleId="SAhyperlink">
    <w:name w:val="SAhyperlink"/>
    <w:rsid w:val="0092187A"/>
    <w:rPr>
      <w:rFonts w:cs="Times New Roman"/>
      <w:color w:val="E36C0A"/>
      <w:u w:val="single"/>
    </w:rPr>
  </w:style>
  <w:style w:type="character" w:styleId="Hyperlink">
    <w:name w:val="Hyperlink"/>
    <w:rsid w:val="0092187A"/>
    <w:rPr>
      <w:rFonts w:cs="Times New Roman"/>
      <w:color w:val="0000FF"/>
      <w:u w:val="single"/>
    </w:rPr>
  </w:style>
  <w:style w:type="paragraph" w:styleId="Header">
    <w:name w:val="header"/>
    <w:basedOn w:val="Normal"/>
    <w:link w:val="HeaderChar"/>
    <w:uiPriority w:val="99"/>
    <w:rsid w:val="00D67916"/>
    <w:pPr>
      <w:tabs>
        <w:tab w:val="center" w:pos="4680"/>
        <w:tab w:val="right" w:pos="9360"/>
      </w:tabs>
    </w:pPr>
    <w:rPr>
      <w:sz w:val="20"/>
      <w:lang w:val="x-none" w:eastAsia="x-none"/>
    </w:rPr>
  </w:style>
  <w:style w:type="character" w:customStyle="1" w:styleId="HeaderChar">
    <w:name w:val="Header Char"/>
    <w:link w:val="Header"/>
    <w:uiPriority w:val="99"/>
    <w:locked/>
    <w:rsid w:val="00D67916"/>
    <w:rPr>
      <w:rFonts w:cs="Times New Roman"/>
    </w:rPr>
  </w:style>
  <w:style w:type="paragraph" w:styleId="Footer">
    <w:name w:val="footer"/>
    <w:basedOn w:val="Normal"/>
    <w:link w:val="FooterChar"/>
    <w:semiHidden/>
    <w:rsid w:val="00D67916"/>
    <w:pPr>
      <w:tabs>
        <w:tab w:val="center" w:pos="4680"/>
        <w:tab w:val="right" w:pos="9360"/>
      </w:tabs>
    </w:pPr>
    <w:rPr>
      <w:sz w:val="20"/>
      <w:lang w:val="x-none" w:eastAsia="x-none"/>
    </w:rPr>
  </w:style>
  <w:style w:type="character" w:customStyle="1" w:styleId="FooterChar">
    <w:name w:val="Footer Char"/>
    <w:link w:val="Footer"/>
    <w:semiHidden/>
    <w:locked/>
    <w:rsid w:val="00D67916"/>
    <w:rPr>
      <w:rFonts w:cs="Times New Roman"/>
    </w:rPr>
  </w:style>
  <w:style w:type="paragraph" w:customStyle="1" w:styleId="TIP">
    <w:name w:val="TIP"/>
    <w:basedOn w:val="Normal"/>
    <w:link w:val="TIPChar"/>
    <w:rsid w:val="00FE33F1"/>
    <w:pPr>
      <w:pBdr>
        <w:top w:val="single" w:sz="4" w:space="3" w:color="auto"/>
        <w:left w:val="single" w:sz="4" w:space="4" w:color="auto"/>
        <w:bottom w:val="single" w:sz="4" w:space="3" w:color="auto"/>
        <w:right w:val="single" w:sz="4" w:space="4" w:color="auto"/>
      </w:pBdr>
      <w:spacing w:before="240"/>
    </w:pPr>
    <w:rPr>
      <w:color w:val="B30838"/>
      <w:lang w:val="x-none" w:eastAsia="x-none"/>
    </w:rPr>
  </w:style>
  <w:style w:type="character" w:customStyle="1" w:styleId="CMTChar">
    <w:name w:val="CMT Char"/>
    <w:link w:val="CMT"/>
    <w:rsid w:val="00FE33F1"/>
    <w:rPr>
      <w:rFonts w:ascii="Arial" w:hAnsi="Arial" w:cs="Arial"/>
      <w:vanish/>
      <w:color w:val="0000FF"/>
      <w:sz w:val="22"/>
      <w:lang w:val="x-none" w:eastAsia="x-none"/>
    </w:rPr>
  </w:style>
  <w:style w:type="character" w:customStyle="1" w:styleId="TIPChar">
    <w:name w:val="TIP Char"/>
    <w:link w:val="TIP"/>
    <w:rsid w:val="00FE33F1"/>
    <w:rPr>
      <w:vanish w:val="0"/>
      <w:color w:val="B30838"/>
      <w:sz w:val="22"/>
    </w:rPr>
  </w:style>
  <w:style w:type="paragraph" w:customStyle="1" w:styleId="PRN">
    <w:name w:val="PRN"/>
    <w:basedOn w:val="Normal"/>
    <w:link w:val="PRNChar"/>
    <w:rsid w:val="009E6583"/>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1Char">
    <w:name w:val="PR1 Char"/>
    <w:link w:val="PR1"/>
    <w:rsid w:val="009E6583"/>
    <w:rPr>
      <w:rFonts w:ascii="Arial" w:hAnsi="Arial" w:cs="Arial"/>
      <w:sz w:val="22"/>
    </w:rPr>
  </w:style>
  <w:style w:type="character" w:customStyle="1" w:styleId="PRNChar">
    <w:name w:val="PRN Char"/>
    <w:link w:val="PRN"/>
    <w:rsid w:val="009E6583"/>
    <w:rPr>
      <w:rFonts w:ascii="Arial" w:hAnsi="Arial" w:cs="Arial"/>
      <w:sz w:val="22"/>
      <w:shd w:val="pct20" w:color="FFFF00" w:fill="FFFFFF"/>
    </w:rPr>
  </w:style>
  <w:style w:type="paragraph" w:customStyle="1" w:styleId="OMN">
    <w:name w:val="OMN"/>
    <w:basedOn w:val="Normal"/>
    <w:link w:val="OMNChar"/>
    <w:rsid w:val="009E6583"/>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9E6583"/>
    <w:rPr>
      <w:rFonts w:ascii="Arial" w:hAnsi="Arial" w:cs="Arial"/>
      <w:b/>
      <w:sz w:val="22"/>
    </w:rPr>
  </w:style>
  <w:style w:type="character" w:customStyle="1" w:styleId="OMNChar">
    <w:name w:val="OMN Char"/>
    <w:link w:val="OMN"/>
    <w:rsid w:val="009E6583"/>
    <w:rPr>
      <w:rFonts w:ascii="Arial" w:hAnsi="Arial" w:cs="Arial"/>
      <w:sz w:val="22"/>
      <w:shd w:val="pct30" w:color="CC99FF" w:fill="FFFFFF"/>
    </w:rPr>
  </w:style>
  <w:style w:type="paragraph" w:customStyle="1" w:styleId="STEditOR">
    <w:name w:val="STEdit[OR]"/>
    <w:basedOn w:val="Normal"/>
    <w:link w:val="STEditORChar"/>
    <w:rsid w:val="009E6583"/>
    <w:rPr>
      <w:b/>
    </w:rPr>
  </w:style>
  <w:style w:type="character" w:customStyle="1" w:styleId="STEditORChar">
    <w:name w:val="STEdit[OR] Char"/>
    <w:basedOn w:val="EOSChar"/>
    <w:link w:val="STEditOR"/>
    <w:rsid w:val="009E6583"/>
    <w:rPr>
      <w:rFonts w:ascii="Arial" w:hAnsi="Arial" w:cs="Arial"/>
      <w:b/>
      <w:sz w:val="22"/>
    </w:rPr>
  </w:style>
  <w:style w:type="paragraph" w:styleId="BalloonText">
    <w:name w:val="Balloon Text"/>
    <w:basedOn w:val="Normal"/>
    <w:link w:val="BalloonTextChar"/>
    <w:rsid w:val="00B65E84"/>
    <w:rPr>
      <w:rFonts w:ascii="Segoe UI" w:hAnsi="Segoe UI" w:cs="Segoe UI"/>
      <w:sz w:val="18"/>
      <w:szCs w:val="18"/>
    </w:rPr>
  </w:style>
  <w:style w:type="character" w:customStyle="1" w:styleId="BalloonTextChar">
    <w:name w:val="Balloon Text Char"/>
    <w:link w:val="BalloonText"/>
    <w:rsid w:val="00B65E84"/>
    <w:rPr>
      <w:rFonts w:ascii="Segoe UI" w:hAnsi="Segoe UI" w:cs="Segoe UI"/>
      <w:sz w:val="18"/>
      <w:szCs w:val="18"/>
    </w:rPr>
  </w:style>
  <w:style w:type="paragraph" w:styleId="Bibliography">
    <w:name w:val="Bibliography"/>
    <w:basedOn w:val="Normal"/>
    <w:next w:val="Normal"/>
    <w:uiPriority w:val="37"/>
    <w:semiHidden/>
    <w:unhideWhenUsed/>
    <w:rsid w:val="00B65E84"/>
  </w:style>
  <w:style w:type="paragraph" w:styleId="BlockText">
    <w:name w:val="Block Text"/>
    <w:basedOn w:val="Normal"/>
    <w:rsid w:val="00B65E84"/>
    <w:pPr>
      <w:spacing w:after="120"/>
      <w:ind w:left="1440" w:right="1440"/>
    </w:pPr>
  </w:style>
  <w:style w:type="paragraph" w:styleId="BodyText">
    <w:name w:val="Body Text"/>
    <w:basedOn w:val="Normal"/>
    <w:link w:val="BodyTextChar"/>
    <w:rsid w:val="00B65E84"/>
    <w:pPr>
      <w:spacing w:after="120"/>
    </w:pPr>
  </w:style>
  <w:style w:type="character" w:customStyle="1" w:styleId="BodyTextChar">
    <w:name w:val="Body Text Char"/>
    <w:link w:val="BodyText"/>
    <w:rsid w:val="00B65E84"/>
    <w:rPr>
      <w:rFonts w:ascii="Arial" w:hAnsi="Arial" w:cs="Arial"/>
    </w:rPr>
  </w:style>
  <w:style w:type="paragraph" w:styleId="BodyText2">
    <w:name w:val="Body Text 2"/>
    <w:basedOn w:val="Normal"/>
    <w:link w:val="BodyText2Char"/>
    <w:rsid w:val="00B65E84"/>
    <w:pPr>
      <w:spacing w:after="120" w:line="480" w:lineRule="auto"/>
    </w:pPr>
  </w:style>
  <w:style w:type="character" w:customStyle="1" w:styleId="BodyText2Char">
    <w:name w:val="Body Text 2 Char"/>
    <w:link w:val="BodyText2"/>
    <w:rsid w:val="00B65E84"/>
    <w:rPr>
      <w:rFonts w:ascii="Arial" w:hAnsi="Arial" w:cs="Arial"/>
    </w:rPr>
  </w:style>
  <w:style w:type="paragraph" w:styleId="BodyText3">
    <w:name w:val="Body Text 3"/>
    <w:basedOn w:val="Normal"/>
    <w:link w:val="BodyText3Char"/>
    <w:rsid w:val="00B65E84"/>
    <w:pPr>
      <w:spacing w:after="120"/>
    </w:pPr>
    <w:rPr>
      <w:sz w:val="16"/>
      <w:szCs w:val="16"/>
    </w:rPr>
  </w:style>
  <w:style w:type="character" w:customStyle="1" w:styleId="BodyText3Char">
    <w:name w:val="Body Text 3 Char"/>
    <w:link w:val="BodyText3"/>
    <w:rsid w:val="00B65E84"/>
    <w:rPr>
      <w:rFonts w:ascii="Arial" w:hAnsi="Arial" w:cs="Arial"/>
      <w:sz w:val="16"/>
      <w:szCs w:val="16"/>
    </w:rPr>
  </w:style>
  <w:style w:type="paragraph" w:styleId="BodyTextFirstIndent">
    <w:name w:val="Body Text First Indent"/>
    <w:basedOn w:val="BodyText"/>
    <w:link w:val="BodyTextFirstIndentChar"/>
    <w:rsid w:val="00B65E84"/>
    <w:pPr>
      <w:ind w:firstLine="210"/>
    </w:pPr>
  </w:style>
  <w:style w:type="character" w:customStyle="1" w:styleId="BodyTextFirstIndentChar">
    <w:name w:val="Body Text First Indent Char"/>
    <w:basedOn w:val="BodyTextChar"/>
    <w:link w:val="BodyTextFirstIndent"/>
    <w:rsid w:val="00B65E84"/>
    <w:rPr>
      <w:rFonts w:ascii="Arial" w:hAnsi="Arial" w:cs="Arial"/>
    </w:rPr>
  </w:style>
  <w:style w:type="paragraph" w:styleId="BodyTextIndent">
    <w:name w:val="Body Text Indent"/>
    <w:basedOn w:val="Normal"/>
    <w:link w:val="BodyTextIndentChar"/>
    <w:rsid w:val="00B65E84"/>
    <w:pPr>
      <w:spacing w:after="120"/>
      <w:ind w:left="360"/>
    </w:pPr>
  </w:style>
  <w:style w:type="character" w:customStyle="1" w:styleId="BodyTextIndentChar">
    <w:name w:val="Body Text Indent Char"/>
    <w:link w:val="BodyTextIndent"/>
    <w:rsid w:val="00B65E84"/>
    <w:rPr>
      <w:rFonts w:ascii="Arial" w:hAnsi="Arial" w:cs="Arial"/>
    </w:rPr>
  </w:style>
  <w:style w:type="paragraph" w:styleId="BodyTextFirstIndent2">
    <w:name w:val="Body Text First Indent 2"/>
    <w:basedOn w:val="BodyTextIndent"/>
    <w:link w:val="BodyTextFirstIndent2Char"/>
    <w:rsid w:val="00B65E84"/>
    <w:pPr>
      <w:ind w:firstLine="210"/>
    </w:pPr>
  </w:style>
  <w:style w:type="character" w:customStyle="1" w:styleId="BodyTextFirstIndent2Char">
    <w:name w:val="Body Text First Indent 2 Char"/>
    <w:basedOn w:val="BodyTextIndentChar"/>
    <w:link w:val="BodyTextFirstIndent2"/>
    <w:rsid w:val="00B65E84"/>
    <w:rPr>
      <w:rFonts w:ascii="Arial" w:hAnsi="Arial" w:cs="Arial"/>
    </w:rPr>
  </w:style>
  <w:style w:type="paragraph" w:styleId="BodyTextIndent2">
    <w:name w:val="Body Text Indent 2"/>
    <w:basedOn w:val="Normal"/>
    <w:link w:val="BodyTextIndent2Char"/>
    <w:rsid w:val="00B65E84"/>
    <w:pPr>
      <w:spacing w:after="120" w:line="480" w:lineRule="auto"/>
      <w:ind w:left="360"/>
    </w:pPr>
  </w:style>
  <w:style w:type="character" w:customStyle="1" w:styleId="BodyTextIndent2Char">
    <w:name w:val="Body Text Indent 2 Char"/>
    <w:link w:val="BodyTextIndent2"/>
    <w:rsid w:val="00B65E84"/>
    <w:rPr>
      <w:rFonts w:ascii="Arial" w:hAnsi="Arial" w:cs="Arial"/>
    </w:rPr>
  </w:style>
  <w:style w:type="paragraph" w:styleId="BodyTextIndent3">
    <w:name w:val="Body Text Indent 3"/>
    <w:basedOn w:val="Normal"/>
    <w:link w:val="BodyTextIndent3Char"/>
    <w:rsid w:val="00B65E84"/>
    <w:pPr>
      <w:spacing w:after="120"/>
      <w:ind w:left="360"/>
    </w:pPr>
    <w:rPr>
      <w:sz w:val="16"/>
      <w:szCs w:val="16"/>
    </w:rPr>
  </w:style>
  <w:style w:type="character" w:customStyle="1" w:styleId="BodyTextIndent3Char">
    <w:name w:val="Body Text Indent 3 Char"/>
    <w:link w:val="BodyTextIndent3"/>
    <w:rsid w:val="00B65E84"/>
    <w:rPr>
      <w:rFonts w:ascii="Arial" w:hAnsi="Arial" w:cs="Arial"/>
      <w:sz w:val="16"/>
      <w:szCs w:val="16"/>
    </w:rPr>
  </w:style>
  <w:style w:type="paragraph" w:styleId="Caption">
    <w:name w:val="caption"/>
    <w:basedOn w:val="Normal"/>
    <w:next w:val="Normal"/>
    <w:semiHidden/>
    <w:unhideWhenUsed/>
    <w:qFormat/>
    <w:locked/>
    <w:rsid w:val="00B65E84"/>
    <w:rPr>
      <w:b/>
      <w:bCs/>
    </w:rPr>
  </w:style>
  <w:style w:type="paragraph" w:styleId="Closing">
    <w:name w:val="Closing"/>
    <w:basedOn w:val="Normal"/>
    <w:link w:val="ClosingChar"/>
    <w:rsid w:val="00B65E84"/>
    <w:pPr>
      <w:ind w:left="4320"/>
    </w:pPr>
  </w:style>
  <w:style w:type="character" w:customStyle="1" w:styleId="ClosingChar">
    <w:name w:val="Closing Char"/>
    <w:link w:val="Closing"/>
    <w:rsid w:val="00B65E84"/>
    <w:rPr>
      <w:rFonts w:ascii="Arial" w:hAnsi="Arial" w:cs="Arial"/>
    </w:rPr>
  </w:style>
  <w:style w:type="paragraph" w:styleId="CommentText">
    <w:name w:val="annotation text"/>
    <w:basedOn w:val="Normal"/>
    <w:link w:val="CommentTextChar"/>
    <w:rsid w:val="00B65E84"/>
  </w:style>
  <w:style w:type="character" w:customStyle="1" w:styleId="CommentTextChar">
    <w:name w:val="Comment Text Char"/>
    <w:link w:val="CommentText"/>
    <w:rsid w:val="00B65E84"/>
    <w:rPr>
      <w:rFonts w:ascii="Arial" w:hAnsi="Arial" w:cs="Arial"/>
    </w:rPr>
  </w:style>
  <w:style w:type="paragraph" w:styleId="CommentSubject">
    <w:name w:val="annotation subject"/>
    <w:basedOn w:val="CommentText"/>
    <w:next w:val="CommentText"/>
    <w:link w:val="CommentSubjectChar"/>
    <w:rsid w:val="00B65E84"/>
    <w:rPr>
      <w:b/>
      <w:bCs/>
    </w:rPr>
  </w:style>
  <w:style w:type="character" w:customStyle="1" w:styleId="CommentSubjectChar">
    <w:name w:val="Comment Subject Char"/>
    <w:link w:val="CommentSubject"/>
    <w:rsid w:val="00B65E84"/>
    <w:rPr>
      <w:rFonts w:ascii="Arial" w:hAnsi="Arial" w:cs="Arial"/>
      <w:b/>
      <w:bCs/>
    </w:rPr>
  </w:style>
  <w:style w:type="paragraph" w:styleId="Date">
    <w:name w:val="Date"/>
    <w:basedOn w:val="Normal"/>
    <w:next w:val="Normal"/>
    <w:link w:val="DateChar"/>
    <w:rsid w:val="00B65E84"/>
  </w:style>
  <w:style w:type="character" w:customStyle="1" w:styleId="DateChar">
    <w:name w:val="Date Char"/>
    <w:link w:val="Date"/>
    <w:rsid w:val="00B65E84"/>
    <w:rPr>
      <w:rFonts w:ascii="Arial" w:hAnsi="Arial" w:cs="Arial"/>
    </w:rPr>
  </w:style>
  <w:style w:type="paragraph" w:styleId="DocumentMap">
    <w:name w:val="Document Map"/>
    <w:basedOn w:val="Normal"/>
    <w:link w:val="DocumentMapChar"/>
    <w:rsid w:val="00B65E84"/>
    <w:rPr>
      <w:rFonts w:ascii="Segoe UI" w:hAnsi="Segoe UI" w:cs="Segoe UI"/>
      <w:sz w:val="16"/>
      <w:szCs w:val="16"/>
    </w:rPr>
  </w:style>
  <w:style w:type="character" w:customStyle="1" w:styleId="DocumentMapChar">
    <w:name w:val="Document Map Char"/>
    <w:link w:val="DocumentMap"/>
    <w:rsid w:val="00B65E84"/>
    <w:rPr>
      <w:rFonts w:ascii="Segoe UI" w:hAnsi="Segoe UI" w:cs="Segoe UI"/>
      <w:sz w:val="16"/>
      <w:szCs w:val="16"/>
    </w:rPr>
  </w:style>
  <w:style w:type="paragraph" w:styleId="E-mailSignature">
    <w:name w:val="E-mail Signature"/>
    <w:basedOn w:val="Normal"/>
    <w:link w:val="E-mailSignatureChar"/>
    <w:rsid w:val="00B65E84"/>
  </w:style>
  <w:style w:type="character" w:customStyle="1" w:styleId="E-mailSignatureChar">
    <w:name w:val="E-mail Signature Char"/>
    <w:link w:val="E-mailSignature"/>
    <w:rsid w:val="00B65E84"/>
    <w:rPr>
      <w:rFonts w:ascii="Arial" w:hAnsi="Arial" w:cs="Arial"/>
    </w:rPr>
  </w:style>
  <w:style w:type="paragraph" w:styleId="EndnoteText">
    <w:name w:val="endnote text"/>
    <w:basedOn w:val="Normal"/>
    <w:link w:val="EndnoteTextChar"/>
    <w:rsid w:val="00B65E84"/>
  </w:style>
  <w:style w:type="character" w:customStyle="1" w:styleId="EndnoteTextChar">
    <w:name w:val="Endnote Text Char"/>
    <w:link w:val="EndnoteText"/>
    <w:rsid w:val="00B65E84"/>
    <w:rPr>
      <w:rFonts w:ascii="Arial" w:hAnsi="Arial" w:cs="Arial"/>
    </w:rPr>
  </w:style>
  <w:style w:type="paragraph" w:styleId="EnvelopeAddress">
    <w:name w:val="envelope address"/>
    <w:basedOn w:val="Normal"/>
    <w:rsid w:val="00B65E84"/>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rsid w:val="00B65E84"/>
    <w:rPr>
      <w:rFonts w:ascii="Calibri Light" w:hAnsi="Calibri Light" w:cs="Times New Roman"/>
    </w:rPr>
  </w:style>
  <w:style w:type="paragraph" w:styleId="FootnoteText">
    <w:name w:val="footnote text"/>
    <w:basedOn w:val="Normal"/>
    <w:link w:val="FootnoteTextChar"/>
    <w:rsid w:val="00B65E84"/>
  </w:style>
  <w:style w:type="character" w:customStyle="1" w:styleId="FootnoteTextChar">
    <w:name w:val="Footnote Text Char"/>
    <w:link w:val="FootnoteText"/>
    <w:rsid w:val="00B65E84"/>
    <w:rPr>
      <w:rFonts w:ascii="Arial" w:hAnsi="Arial" w:cs="Arial"/>
    </w:rPr>
  </w:style>
  <w:style w:type="character" w:customStyle="1" w:styleId="Heading1Char">
    <w:name w:val="Heading 1 Char"/>
    <w:link w:val="Heading1"/>
    <w:rsid w:val="00B65E84"/>
    <w:rPr>
      <w:rFonts w:ascii="Calibri Light" w:eastAsia="Times New Roman" w:hAnsi="Calibri Light" w:cs="Times New Roman"/>
      <w:b/>
      <w:bCs/>
      <w:kern w:val="32"/>
      <w:sz w:val="32"/>
      <w:szCs w:val="32"/>
    </w:rPr>
  </w:style>
  <w:style w:type="character" w:customStyle="1" w:styleId="Heading2Char">
    <w:name w:val="Heading 2 Char"/>
    <w:link w:val="Heading2"/>
    <w:semiHidden/>
    <w:rsid w:val="00B65E84"/>
    <w:rPr>
      <w:rFonts w:ascii="Calibri Light" w:eastAsia="Times New Roman" w:hAnsi="Calibri Light" w:cs="Times New Roman"/>
      <w:b/>
      <w:bCs/>
      <w:i/>
      <w:iCs/>
      <w:sz w:val="28"/>
      <w:szCs w:val="28"/>
    </w:rPr>
  </w:style>
  <w:style w:type="character" w:customStyle="1" w:styleId="Heading3Char">
    <w:name w:val="Heading 3 Char"/>
    <w:link w:val="Heading3"/>
    <w:semiHidden/>
    <w:rsid w:val="00B65E84"/>
    <w:rPr>
      <w:rFonts w:ascii="Calibri Light" w:eastAsia="Times New Roman" w:hAnsi="Calibri Light" w:cs="Times New Roman"/>
      <w:b/>
      <w:bCs/>
      <w:sz w:val="26"/>
      <w:szCs w:val="26"/>
    </w:rPr>
  </w:style>
  <w:style w:type="character" w:customStyle="1" w:styleId="Heading4Char">
    <w:name w:val="Heading 4 Char"/>
    <w:link w:val="Heading4"/>
    <w:semiHidden/>
    <w:rsid w:val="00B65E84"/>
    <w:rPr>
      <w:rFonts w:ascii="Calibri" w:eastAsia="Times New Roman" w:hAnsi="Calibri" w:cs="Times New Roman"/>
      <w:b/>
      <w:bCs/>
      <w:sz w:val="28"/>
      <w:szCs w:val="28"/>
    </w:rPr>
  </w:style>
  <w:style w:type="character" w:customStyle="1" w:styleId="Heading5Char">
    <w:name w:val="Heading 5 Char"/>
    <w:link w:val="Heading5"/>
    <w:semiHidden/>
    <w:rsid w:val="00B65E84"/>
    <w:rPr>
      <w:rFonts w:ascii="Calibri" w:eastAsia="Times New Roman" w:hAnsi="Calibri" w:cs="Times New Roman"/>
      <w:b/>
      <w:bCs/>
      <w:i/>
      <w:iCs/>
      <w:sz w:val="26"/>
      <w:szCs w:val="26"/>
    </w:rPr>
  </w:style>
  <w:style w:type="character" w:customStyle="1" w:styleId="Heading6Char">
    <w:name w:val="Heading 6 Char"/>
    <w:link w:val="Heading6"/>
    <w:semiHidden/>
    <w:rsid w:val="00B65E84"/>
    <w:rPr>
      <w:rFonts w:ascii="Calibri" w:eastAsia="Times New Roman" w:hAnsi="Calibri" w:cs="Times New Roman"/>
      <w:b/>
      <w:bCs/>
      <w:sz w:val="22"/>
      <w:szCs w:val="22"/>
    </w:rPr>
  </w:style>
  <w:style w:type="character" w:customStyle="1" w:styleId="Heading7Char">
    <w:name w:val="Heading 7 Char"/>
    <w:link w:val="Heading7"/>
    <w:semiHidden/>
    <w:rsid w:val="00B65E84"/>
    <w:rPr>
      <w:rFonts w:ascii="Calibri" w:eastAsia="Times New Roman" w:hAnsi="Calibri" w:cs="Times New Roman"/>
      <w:sz w:val="24"/>
      <w:szCs w:val="24"/>
    </w:rPr>
  </w:style>
  <w:style w:type="character" w:customStyle="1" w:styleId="Heading8Char">
    <w:name w:val="Heading 8 Char"/>
    <w:link w:val="Heading8"/>
    <w:semiHidden/>
    <w:rsid w:val="00B65E84"/>
    <w:rPr>
      <w:rFonts w:ascii="Calibri" w:eastAsia="Times New Roman" w:hAnsi="Calibri" w:cs="Times New Roman"/>
      <w:i/>
      <w:iCs/>
      <w:sz w:val="24"/>
      <w:szCs w:val="24"/>
    </w:rPr>
  </w:style>
  <w:style w:type="character" w:customStyle="1" w:styleId="Heading9Char">
    <w:name w:val="Heading 9 Char"/>
    <w:link w:val="Heading9"/>
    <w:semiHidden/>
    <w:rsid w:val="00B65E84"/>
    <w:rPr>
      <w:rFonts w:ascii="Calibri Light" w:eastAsia="Times New Roman" w:hAnsi="Calibri Light" w:cs="Times New Roman"/>
      <w:sz w:val="22"/>
      <w:szCs w:val="22"/>
    </w:rPr>
  </w:style>
  <w:style w:type="paragraph" w:styleId="HTMLAddress">
    <w:name w:val="HTML Address"/>
    <w:basedOn w:val="Normal"/>
    <w:link w:val="HTMLAddressChar"/>
    <w:rsid w:val="00B65E84"/>
    <w:rPr>
      <w:i/>
      <w:iCs/>
    </w:rPr>
  </w:style>
  <w:style w:type="character" w:customStyle="1" w:styleId="HTMLAddressChar">
    <w:name w:val="HTML Address Char"/>
    <w:link w:val="HTMLAddress"/>
    <w:rsid w:val="00B65E84"/>
    <w:rPr>
      <w:rFonts w:ascii="Arial" w:hAnsi="Arial" w:cs="Arial"/>
      <w:i/>
      <w:iCs/>
    </w:rPr>
  </w:style>
  <w:style w:type="paragraph" w:styleId="HTMLPreformatted">
    <w:name w:val="HTML Preformatted"/>
    <w:basedOn w:val="Normal"/>
    <w:link w:val="HTMLPreformattedChar"/>
    <w:rsid w:val="00B65E84"/>
    <w:rPr>
      <w:rFonts w:ascii="Courier New" w:hAnsi="Courier New" w:cs="Courier New"/>
    </w:rPr>
  </w:style>
  <w:style w:type="character" w:customStyle="1" w:styleId="HTMLPreformattedChar">
    <w:name w:val="HTML Preformatted Char"/>
    <w:link w:val="HTMLPreformatted"/>
    <w:rsid w:val="00B65E84"/>
    <w:rPr>
      <w:rFonts w:ascii="Courier New" w:hAnsi="Courier New" w:cs="Courier New"/>
    </w:rPr>
  </w:style>
  <w:style w:type="paragraph" w:styleId="Index1">
    <w:name w:val="index 1"/>
    <w:basedOn w:val="Normal"/>
    <w:next w:val="Normal"/>
    <w:rsid w:val="00B65E84"/>
    <w:pPr>
      <w:ind w:left="200" w:hanging="200"/>
    </w:pPr>
  </w:style>
  <w:style w:type="paragraph" w:styleId="Index2">
    <w:name w:val="index 2"/>
    <w:basedOn w:val="Normal"/>
    <w:next w:val="Normal"/>
    <w:rsid w:val="00B65E84"/>
    <w:pPr>
      <w:ind w:left="400" w:hanging="200"/>
    </w:pPr>
  </w:style>
  <w:style w:type="paragraph" w:styleId="Index3">
    <w:name w:val="index 3"/>
    <w:basedOn w:val="Normal"/>
    <w:next w:val="Normal"/>
    <w:rsid w:val="00B65E84"/>
    <w:pPr>
      <w:ind w:left="600" w:hanging="200"/>
    </w:pPr>
  </w:style>
  <w:style w:type="paragraph" w:styleId="Index4">
    <w:name w:val="index 4"/>
    <w:basedOn w:val="Normal"/>
    <w:next w:val="Normal"/>
    <w:rsid w:val="00B65E84"/>
    <w:pPr>
      <w:ind w:left="800" w:hanging="200"/>
    </w:pPr>
  </w:style>
  <w:style w:type="paragraph" w:styleId="Index5">
    <w:name w:val="index 5"/>
    <w:basedOn w:val="Normal"/>
    <w:next w:val="Normal"/>
    <w:rsid w:val="00B65E84"/>
    <w:pPr>
      <w:ind w:left="1000" w:hanging="200"/>
    </w:pPr>
  </w:style>
  <w:style w:type="paragraph" w:styleId="Index6">
    <w:name w:val="index 6"/>
    <w:basedOn w:val="Normal"/>
    <w:next w:val="Normal"/>
    <w:rsid w:val="00B65E84"/>
    <w:pPr>
      <w:ind w:left="1200" w:hanging="200"/>
    </w:pPr>
  </w:style>
  <w:style w:type="paragraph" w:styleId="Index7">
    <w:name w:val="index 7"/>
    <w:basedOn w:val="Normal"/>
    <w:next w:val="Normal"/>
    <w:rsid w:val="00B65E84"/>
    <w:pPr>
      <w:ind w:left="1400" w:hanging="200"/>
    </w:pPr>
  </w:style>
  <w:style w:type="paragraph" w:styleId="Index8">
    <w:name w:val="index 8"/>
    <w:basedOn w:val="Normal"/>
    <w:next w:val="Normal"/>
    <w:rsid w:val="00B65E84"/>
    <w:pPr>
      <w:ind w:left="1600" w:hanging="200"/>
    </w:pPr>
  </w:style>
  <w:style w:type="paragraph" w:styleId="Index9">
    <w:name w:val="index 9"/>
    <w:basedOn w:val="Normal"/>
    <w:next w:val="Normal"/>
    <w:rsid w:val="00B65E84"/>
    <w:pPr>
      <w:ind w:left="1800" w:hanging="200"/>
    </w:pPr>
  </w:style>
  <w:style w:type="paragraph" w:styleId="IndexHeading">
    <w:name w:val="index heading"/>
    <w:basedOn w:val="Normal"/>
    <w:next w:val="Index1"/>
    <w:rsid w:val="00B65E84"/>
    <w:rPr>
      <w:rFonts w:ascii="Calibri Light" w:hAnsi="Calibri Light" w:cs="Times New Roman"/>
      <w:b/>
      <w:bCs/>
    </w:rPr>
  </w:style>
  <w:style w:type="paragraph" w:styleId="IntenseQuote">
    <w:name w:val="Intense Quote"/>
    <w:basedOn w:val="Normal"/>
    <w:next w:val="Normal"/>
    <w:link w:val="IntenseQuoteChar"/>
    <w:uiPriority w:val="30"/>
    <w:qFormat/>
    <w:rsid w:val="00B65E8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B65E84"/>
    <w:rPr>
      <w:rFonts w:ascii="Arial" w:hAnsi="Arial" w:cs="Arial"/>
      <w:i/>
      <w:iCs/>
      <w:color w:val="5B9BD5"/>
    </w:rPr>
  </w:style>
  <w:style w:type="paragraph" w:styleId="List">
    <w:name w:val="List"/>
    <w:basedOn w:val="Normal"/>
    <w:rsid w:val="00B65E84"/>
    <w:pPr>
      <w:ind w:left="360" w:hanging="360"/>
      <w:contextualSpacing/>
    </w:pPr>
  </w:style>
  <w:style w:type="paragraph" w:styleId="List2">
    <w:name w:val="List 2"/>
    <w:basedOn w:val="Normal"/>
    <w:rsid w:val="00B65E84"/>
    <w:pPr>
      <w:ind w:left="720" w:hanging="360"/>
      <w:contextualSpacing/>
    </w:pPr>
  </w:style>
  <w:style w:type="paragraph" w:styleId="List3">
    <w:name w:val="List 3"/>
    <w:basedOn w:val="Normal"/>
    <w:rsid w:val="00B65E84"/>
    <w:pPr>
      <w:ind w:left="1080" w:hanging="360"/>
      <w:contextualSpacing/>
    </w:pPr>
  </w:style>
  <w:style w:type="paragraph" w:styleId="List4">
    <w:name w:val="List 4"/>
    <w:basedOn w:val="Normal"/>
    <w:rsid w:val="00B65E84"/>
    <w:pPr>
      <w:ind w:left="1440" w:hanging="360"/>
      <w:contextualSpacing/>
    </w:pPr>
  </w:style>
  <w:style w:type="paragraph" w:styleId="List5">
    <w:name w:val="List 5"/>
    <w:basedOn w:val="Normal"/>
    <w:rsid w:val="00B65E84"/>
    <w:pPr>
      <w:ind w:left="1800" w:hanging="360"/>
      <w:contextualSpacing/>
    </w:pPr>
  </w:style>
  <w:style w:type="paragraph" w:styleId="ListBullet">
    <w:name w:val="List Bullet"/>
    <w:basedOn w:val="Normal"/>
    <w:rsid w:val="00B65E84"/>
    <w:pPr>
      <w:numPr>
        <w:numId w:val="2"/>
      </w:numPr>
      <w:contextualSpacing/>
    </w:pPr>
  </w:style>
  <w:style w:type="paragraph" w:styleId="ListBullet2">
    <w:name w:val="List Bullet 2"/>
    <w:basedOn w:val="Normal"/>
    <w:rsid w:val="00B65E84"/>
    <w:pPr>
      <w:numPr>
        <w:numId w:val="3"/>
      </w:numPr>
      <w:contextualSpacing/>
    </w:pPr>
  </w:style>
  <w:style w:type="paragraph" w:styleId="ListBullet3">
    <w:name w:val="List Bullet 3"/>
    <w:basedOn w:val="Normal"/>
    <w:rsid w:val="00B65E84"/>
    <w:pPr>
      <w:numPr>
        <w:numId w:val="4"/>
      </w:numPr>
      <w:contextualSpacing/>
    </w:pPr>
  </w:style>
  <w:style w:type="paragraph" w:styleId="ListBullet4">
    <w:name w:val="List Bullet 4"/>
    <w:basedOn w:val="Normal"/>
    <w:rsid w:val="00B65E84"/>
    <w:pPr>
      <w:numPr>
        <w:numId w:val="5"/>
      </w:numPr>
      <w:contextualSpacing/>
    </w:pPr>
  </w:style>
  <w:style w:type="paragraph" w:styleId="ListBullet5">
    <w:name w:val="List Bullet 5"/>
    <w:basedOn w:val="Normal"/>
    <w:rsid w:val="00B65E84"/>
    <w:pPr>
      <w:numPr>
        <w:numId w:val="6"/>
      </w:numPr>
      <w:contextualSpacing/>
    </w:pPr>
  </w:style>
  <w:style w:type="paragraph" w:styleId="ListContinue">
    <w:name w:val="List Continue"/>
    <w:basedOn w:val="Normal"/>
    <w:rsid w:val="00B65E84"/>
    <w:pPr>
      <w:spacing w:after="120"/>
      <w:ind w:left="360"/>
      <w:contextualSpacing/>
    </w:pPr>
  </w:style>
  <w:style w:type="paragraph" w:styleId="ListContinue2">
    <w:name w:val="List Continue 2"/>
    <w:basedOn w:val="Normal"/>
    <w:rsid w:val="00B65E84"/>
    <w:pPr>
      <w:spacing w:after="120"/>
      <w:ind w:left="720"/>
      <w:contextualSpacing/>
    </w:pPr>
  </w:style>
  <w:style w:type="paragraph" w:styleId="ListContinue3">
    <w:name w:val="List Continue 3"/>
    <w:basedOn w:val="Normal"/>
    <w:rsid w:val="00B65E84"/>
    <w:pPr>
      <w:spacing w:after="120"/>
      <w:ind w:left="1080"/>
      <w:contextualSpacing/>
    </w:pPr>
  </w:style>
  <w:style w:type="paragraph" w:styleId="ListContinue4">
    <w:name w:val="List Continue 4"/>
    <w:basedOn w:val="Normal"/>
    <w:rsid w:val="00B65E84"/>
    <w:pPr>
      <w:spacing w:after="120"/>
      <w:ind w:left="1440"/>
      <w:contextualSpacing/>
    </w:pPr>
  </w:style>
  <w:style w:type="paragraph" w:styleId="ListContinue5">
    <w:name w:val="List Continue 5"/>
    <w:basedOn w:val="Normal"/>
    <w:rsid w:val="00B65E84"/>
    <w:pPr>
      <w:spacing w:after="120"/>
      <w:ind w:left="1800"/>
      <w:contextualSpacing/>
    </w:pPr>
  </w:style>
  <w:style w:type="paragraph" w:styleId="ListNumber">
    <w:name w:val="List Number"/>
    <w:basedOn w:val="Normal"/>
    <w:rsid w:val="00B65E84"/>
    <w:pPr>
      <w:numPr>
        <w:numId w:val="7"/>
      </w:numPr>
      <w:contextualSpacing/>
    </w:pPr>
  </w:style>
  <w:style w:type="paragraph" w:styleId="ListNumber2">
    <w:name w:val="List Number 2"/>
    <w:basedOn w:val="Normal"/>
    <w:rsid w:val="00B65E84"/>
    <w:pPr>
      <w:numPr>
        <w:numId w:val="8"/>
      </w:numPr>
      <w:contextualSpacing/>
    </w:pPr>
  </w:style>
  <w:style w:type="paragraph" w:styleId="ListNumber3">
    <w:name w:val="List Number 3"/>
    <w:basedOn w:val="Normal"/>
    <w:rsid w:val="00B65E84"/>
    <w:pPr>
      <w:numPr>
        <w:numId w:val="9"/>
      </w:numPr>
      <w:contextualSpacing/>
    </w:pPr>
  </w:style>
  <w:style w:type="paragraph" w:styleId="ListNumber4">
    <w:name w:val="List Number 4"/>
    <w:basedOn w:val="Normal"/>
    <w:rsid w:val="00B65E84"/>
    <w:pPr>
      <w:numPr>
        <w:numId w:val="10"/>
      </w:numPr>
      <w:contextualSpacing/>
    </w:pPr>
  </w:style>
  <w:style w:type="paragraph" w:styleId="ListNumber5">
    <w:name w:val="List Number 5"/>
    <w:basedOn w:val="Normal"/>
    <w:rsid w:val="00B65E84"/>
    <w:pPr>
      <w:numPr>
        <w:numId w:val="11"/>
      </w:numPr>
      <w:contextualSpacing/>
    </w:pPr>
  </w:style>
  <w:style w:type="paragraph" w:styleId="ListParagraph">
    <w:name w:val="List Paragraph"/>
    <w:basedOn w:val="Normal"/>
    <w:uiPriority w:val="34"/>
    <w:qFormat/>
    <w:rsid w:val="00B65E84"/>
    <w:pPr>
      <w:ind w:left="720"/>
    </w:pPr>
  </w:style>
  <w:style w:type="paragraph" w:styleId="MacroText">
    <w:name w:val="macro"/>
    <w:link w:val="MacroTextChar"/>
    <w:rsid w:val="00B65E84"/>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rsid w:val="00B65E84"/>
    <w:rPr>
      <w:rFonts w:ascii="Courier New" w:hAnsi="Courier New" w:cs="Courier New"/>
    </w:rPr>
  </w:style>
  <w:style w:type="paragraph" w:styleId="MessageHeader">
    <w:name w:val="Message Header"/>
    <w:basedOn w:val="Normal"/>
    <w:link w:val="MessageHeaderChar"/>
    <w:rsid w:val="00B65E8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rsid w:val="00B65E84"/>
    <w:rPr>
      <w:rFonts w:ascii="Calibri Light" w:eastAsia="Times New Roman" w:hAnsi="Calibri Light" w:cs="Times New Roman"/>
      <w:sz w:val="24"/>
      <w:szCs w:val="24"/>
      <w:shd w:val="pct20" w:color="auto" w:fill="auto"/>
    </w:rPr>
  </w:style>
  <w:style w:type="paragraph" w:styleId="NoSpacing">
    <w:name w:val="No Spacing"/>
    <w:uiPriority w:val="1"/>
    <w:qFormat/>
    <w:rsid w:val="00B65E84"/>
    <w:rPr>
      <w:rFonts w:ascii="Arial" w:hAnsi="Arial" w:cs="Arial"/>
    </w:rPr>
  </w:style>
  <w:style w:type="paragraph" w:styleId="NormalWeb">
    <w:name w:val="Normal (Web)"/>
    <w:basedOn w:val="Normal"/>
    <w:rsid w:val="00B65E84"/>
    <w:rPr>
      <w:rFonts w:ascii="Times New Roman" w:hAnsi="Times New Roman" w:cs="Times New Roman"/>
      <w:sz w:val="24"/>
      <w:szCs w:val="24"/>
    </w:rPr>
  </w:style>
  <w:style w:type="paragraph" w:styleId="NormalIndent">
    <w:name w:val="Normal Indent"/>
    <w:basedOn w:val="Normal"/>
    <w:rsid w:val="00B65E84"/>
    <w:pPr>
      <w:ind w:left="720"/>
    </w:pPr>
  </w:style>
  <w:style w:type="paragraph" w:styleId="NoteHeading">
    <w:name w:val="Note Heading"/>
    <w:basedOn w:val="Normal"/>
    <w:next w:val="Normal"/>
    <w:link w:val="NoteHeadingChar"/>
    <w:rsid w:val="00B65E84"/>
  </w:style>
  <w:style w:type="character" w:customStyle="1" w:styleId="NoteHeadingChar">
    <w:name w:val="Note Heading Char"/>
    <w:link w:val="NoteHeading"/>
    <w:rsid w:val="00B65E84"/>
    <w:rPr>
      <w:rFonts w:ascii="Arial" w:hAnsi="Arial" w:cs="Arial"/>
    </w:rPr>
  </w:style>
  <w:style w:type="paragraph" w:styleId="PlainText">
    <w:name w:val="Plain Text"/>
    <w:basedOn w:val="Normal"/>
    <w:link w:val="PlainTextChar"/>
    <w:rsid w:val="00B65E84"/>
    <w:rPr>
      <w:rFonts w:ascii="Courier New" w:hAnsi="Courier New" w:cs="Courier New"/>
    </w:rPr>
  </w:style>
  <w:style w:type="character" w:customStyle="1" w:styleId="PlainTextChar">
    <w:name w:val="Plain Text Char"/>
    <w:link w:val="PlainText"/>
    <w:rsid w:val="00B65E84"/>
    <w:rPr>
      <w:rFonts w:ascii="Courier New" w:hAnsi="Courier New" w:cs="Courier New"/>
    </w:rPr>
  </w:style>
  <w:style w:type="paragraph" w:styleId="Quote">
    <w:name w:val="Quote"/>
    <w:basedOn w:val="Normal"/>
    <w:next w:val="Normal"/>
    <w:link w:val="QuoteChar"/>
    <w:uiPriority w:val="29"/>
    <w:qFormat/>
    <w:rsid w:val="00B65E84"/>
    <w:pPr>
      <w:spacing w:before="200" w:after="160"/>
      <w:ind w:left="864" w:right="864"/>
      <w:jc w:val="center"/>
    </w:pPr>
    <w:rPr>
      <w:i/>
      <w:iCs/>
      <w:color w:val="404040"/>
    </w:rPr>
  </w:style>
  <w:style w:type="character" w:customStyle="1" w:styleId="QuoteChar">
    <w:name w:val="Quote Char"/>
    <w:link w:val="Quote"/>
    <w:uiPriority w:val="29"/>
    <w:rsid w:val="00B65E84"/>
    <w:rPr>
      <w:rFonts w:ascii="Arial" w:hAnsi="Arial" w:cs="Arial"/>
      <w:i/>
      <w:iCs/>
      <w:color w:val="404040"/>
    </w:rPr>
  </w:style>
  <w:style w:type="paragraph" w:styleId="Salutation">
    <w:name w:val="Salutation"/>
    <w:basedOn w:val="Normal"/>
    <w:next w:val="Normal"/>
    <w:link w:val="SalutationChar"/>
    <w:rsid w:val="00B65E84"/>
  </w:style>
  <w:style w:type="character" w:customStyle="1" w:styleId="SalutationChar">
    <w:name w:val="Salutation Char"/>
    <w:link w:val="Salutation"/>
    <w:rsid w:val="00B65E84"/>
    <w:rPr>
      <w:rFonts w:ascii="Arial" w:hAnsi="Arial" w:cs="Arial"/>
    </w:rPr>
  </w:style>
  <w:style w:type="paragraph" w:styleId="Signature">
    <w:name w:val="Signature"/>
    <w:basedOn w:val="Normal"/>
    <w:link w:val="SignatureChar"/>
    <w:rsid w:val="00B65E84"/>
    <w:pPr>
      <w:ind w:left="4320"/>
    </w:pPr>
  </w:style>
  <w:style w:type="character" w:customStyle="1" w:styleId="SignatureChar">
    <w:name w:val="Signature Char"/>
    <w:link w:val="Signature"/>
    <w:rsid w:val="00B65E84"/>
    <w:rPr>
      <w:rFonts w:ascii="Arial" w:hAnsi="Arial" w:cs="Arial"/>
    </w:rPr>
  </w:style>
  <w:style w:type="paragraph" w:styleId="Subtitle">
    <w:name w:val="Subtitle"/>
    <w:basedOn w:val="Normal"/>
    <w:next w:val="Normal"/>
    <w:link w:val="SubtitleChar"/>
    <w:qFormat/>
    <w:locked/>
    <w:rsid w:val="00B65E84"/>
    <w:pPr>
      <w:spacing w:after="60"/>
      <w:jc w:val="center"/>
      <w:outlineLvl w:val="1"/>
    </w:pPr>
    <w:rPr>
      <w:rFonts w:ascii="Calibri Light" w:hAnsi="Calibri Light" w:cs="Times New Roman"/>
      <w:sz w:val="24"/>
      <w:szCs w:val="24"/>
    </w:rPr>
  </w:style>
  <w:style w:type="character" w:customStyle="1" w:styleId="SubtitleChar">
    <w:name w:val="Subtitle Char"/>
    <w:link w:val="Subtitle"/>
    <w:rsid w:val="00B65E84"/>
    <w:rPr>
      <w:rFonts w:ascii="Calibri Light" w:eastAsia="Times New Roman" w:hAnsi="Calibri Light" w:cs="Times New Roman"/>
      <w:sz w:val="24"/>
      <w:szCs w:val="24"/>
    </w:rPr>
  </w:style>
  <w:style w:type="paragraph" w:styleId="TableofAuthorities">
    <w:name w:val="table of authorities"/>
    <w:basedOn w:val="Normal"/>
    <w:next w:val="Normal"/>
    <w:rsid w:val="00B65E84"/>
    <w:pPr>
      <w:ind w:left="200" w:hanging="200"/>
    </w:pPr>
  </w:style>
  <w:style w:type="paragraph" w:styleId="TableofFigures">
    <w:name w:val="table of figures"/>
    <w:basedOn w:val="Normal"/>
    <w:next w:val="Normal"/>
    <w:rsid w:val="00B65E84"/>
  </w:style>
  <w:style w:type="paragraph" w:styleId="Title">
    <w:name w:val="Title"/>
    <w:basedOn w:val="Normal"/>
    <w:next w:val="Normal"/>
    <w:link w:val="TitleChar"/>
    <w:qFormat/>
    <w:locked/>
    <w:rsid w:val="00B65E84"/>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rsid w:val="00B65E84"/>
    <w:rPr>
      <w:rFonts w:ascii="Calibri Light" w:eastAsia="Times New Roman" w:hAnsi="Calibri Light" w:cs="Times New Roman"/>
      <w:b/>
      <w:bCs/>
      <w:kern w:val="28"/>
      <w:sz w:val="32"/>
      <w:szCs w:val="32"/>
    </w:rPr>
  </w:style>
  <w:style w:type="paragraph" w:styleId="TOAHeading">
    <w:name w:val="toa heading"/>
    <w:basedOn w:val="Normal"/>
    <w:next w:val="Normal"/>
    <w:rsid w:val="00B65E84"/>
    <w:pPr>
      <w:spacing w:before="120"/>
    </w:pPr>
    <w:rPr>
      <w:rFonts w:ascii="Calibri Light" w:hAnsi="Calibri Light" w:cs="Times New Roman"/>
      <w:b/>
      <w:bCs/>
      <w:sz w:val="24"/>
      <w:szCs w:val="24"/>
    </w:rPr>
  </w:style>
  <w:style w:type="paragraph" w:styleId="TOC1">
    <w:name w:val="toc 1"/>
    <w:basedOn w:val="Normal"/>
    <w:next w:val="Normal"/>
    <w:locked/>
    <w:rsid w:val="00B65E84"/>
  </w:style>
  <w:style w:type="paragraph" w:styleId="TOC2">
    <w:name w:val="toc 2"/>
    <w:basedOn w:val="Normal"/>
    <w:next w:val="Normal"/>
    <w:locked/>
    <w:rsid w:val="00B65E84"/>
    <w:pPr>
      <w:ind w:left="200"/>
    </w:pPr>
  </w:style>
  <w:style w:type="paragraph" w:styleId="TOC3">
    <w:name w:val="toc 3"/>
    <w:basedOn w:val="Normal"/>
    <w:next w:val="Normal"/>
    <w:locked/>
    <w:rsid w:val="00B65E84"/>
    <w:pPr>
      <w:ind w:left="400"/>
    </w:pPr>
  </w:style>
  <w:style w:type="paragraph" w:styleId="TOC4">
    <w:name w:val="toc 4"/>
    <w:basedOn w:val="Normal"/>
    <w:next w:val="Normal"/>
    <w:locked/>
    <w:rsid w:val="00B65E84"/>
    <w:pPr>
      <w:ind w:left="600"/>
    </w:pPr>
  </w:style>
  <w:style w:type="paragraph" w:styleId="TOC5">
    <w:name w:val="toc 5"/>
    <w:basedOn w:val="Normal"/>
    <w:next w:val="Normal"/>
    <w:locked/>
    <w:rsid w:val="00B65E84"/>
    <w:pPr>
      <w:ind w:left="800"/>
    </w:pPr>
  </w:style>
  <w:style w:type="paragraph" w:styleId="TOC6">
    <w:name w:val="toc 6"/>
    <w:basedOn w:val="Normal"/>
    <w:next w:val="Normal"/>
    <w:locked/>
    <w:rsid w:val="00B65E84"/>
    <w:pPr>
      <w:ind w:left="1000"/>
    </w:pPr>
  </w:style>
  <w:style w:type="paragraph" w:styleId="TOC7">
    <w:name w:val="toc 7"/>
    <w:basedOn w:val="Normal"/>
    <w:next w:val="Normal"/>
    <w:locked/>
    <w:rsid w:val="00B65E84"/>
    <w:pPr>
      <w:ind w:left="1200"/>
    </w:pPr>
  </w:style>
  <w:style w:type="paragraph" w:styleId="TOC8">
    <w:name w:val="toc 8"/>
    <w:basedOn w:val="Normal"/>
    <w:next w:val="Normal"/>
    <w:locked/>
    <w:rsid w:val="00B65E84"/>
    <w:pPr>
      <w:ind w:left="1400"/>
    </w:pPr>
  </w:style>
  <w:style w:type="paragraph" w:styleId="TOC9">
    <w:name w:val="toc 9"/>
    <w:basedOn w:val="Normal"/>
    <w:next w:val="Normal"/>
    <w:locked/>
    <w:rsid w:val="00B65E84"/>
    <w:pPr>
      <w:ind w:left="1600"/>
    </w:pPr>
  </w:style>
  <w:style w:type="paragraph" w:styleId="TOCHeading">
    <w:name w:val="TOC Heading"/>
    <w:basedOn w:val="Heading1"/>
    <w:next w:val="Normal"/>
    <w:uiPriority w:val="39"/>
    <w:semiHidden/>
    <w:unhideWhenUsed/>
    <w:qFormat/>
    <w:rsid w:val="00B65E84"/>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978964">
      <w:bodyDiv w:val="1"/>
      <w:marLeft w:val="0"/>
      <w:marRight w:val="0"/>
      <w:marTop w:val="0"/>
      <w:marBottom w:val="0"/>
      <w:divBdr>
        <w:top w:val="none" w:sz="0" w:space="0" w:color="auto"/>
        <w:left w:val="none" w:sz="0" w:space="0" w:color="auto"/>
        <w:bottom w:val="none" w:sz="0" w:space="0" w:color="auto"/>
        <w:right w:val="none" w:sz="0" w:space="0" w:color="auto"/>
      </w:divBdr>
    </w:div>
    <w:div w:id="770971528">
      <w:bodyDiv w:val="1"/>
      <w:marLeft w:val="0"/>
      <w:marRight w:val="0"/>
      <w:marTop w:val="0"/>
      <w:marBottom w:val="0"/>
      <w:divBdr>
        <w:top w:val="none" w:sz="0" w:space="0" w:color="auto"/>
        <w:left w:val="none" w:sz="0" w:space="0" w:color="auto"/>
        <w:bottom w:val="none" w:sz="0" w:space="0" w:color="auto"/>
        <w:right w:val="none" w:sz="0" w:space="0" w:color="auto"/>
      </w:divBdr>
    </w:div>
    <w:div w:id="1279334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26 - Electrical</Division>
    <Notes0 xmlns="aec59467-f985-499e-9631-d7f3d108a13c"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009A8E3-3FE4-4F19-B04E-05001662EF86}">
  <ds:schemaRefs>
    <ds:schemaRef ds:uri="http://schemas.openxmlformats.org/officeDocument/2006/bibliography"/>
  </ds:schemaRefs>
</ds:datastoreItem>
</file>

<file path=customXml/itemProps2.xml><?xml version="1.0" encoding="utf-8"?>
<ds:datastoreItem xmlns:ds="http://schemas.openxmlformats.org/officeDocument/2006/customXml" ds:itemID="{AF620E44-F2AC-42CA-B07C-53FBD5DF8843}">
  <ds:schemaRefs>
    <ds:schemaRef ds:uri="http://schemas.microsoft.com/sharepoint/v3/contenttype/forms"/>
  </ds:schemaRefs>
</ds:datastoreItem>
</file>

<file path=customXml/itemProps3.xml><?xml version="1.0" encoding="utf-8"?>
<ds:datastoreItem xmlns:ds="http://schemas.openxmlformats.org/officeDocument/2006/customXml" ds:itemID="{7DD1DF99-4052-4B2E-B6A7-2A16E1F8B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FF221C-1773-4077-B57D-20D70F0F1D5B}">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75832a0-dacc-4945-ab2c-d9459f611efb"/>
    <ds:schemaRef ds:uri="http://www.w3.org/XML/1998/namespace"/>
    <ds:schemaRef ds:uri="http://purl.org/dc/dcmitype/"/>
    <ds:schemaRef ds:uri="aec59467-f985-499e-9631-d7f3d108a13c"/>
  </ds:schemaRefs>
</ds:datastoreItem>
</file>

<file path=customXml/itemProps5.xml><?xml version="1.0" encoding="utf-8"?>
<ds:datastoreItem xmlns:ds="http://schemas.openxmlformats.org/officeDocument/2006/customXml" ds:itemID="{D669D00E-5567-406C-BC10-AD9B487A83A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693</Words>
  <Characters>5104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SECTION 260544 - SLEEVES AND SLEEVE SEALS FOR ELECTRICAL RACEWAYS AND CABLING</vt:lpstr>
    </vt:vector>
  </TitlesOfParts>
  <Company/>
  <LinksUpToDate>false</LinksUpToDate>
  <CharactersWithSpaces>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260544 - SLEEVES AND SLEEVE SEALS FOR ELECTRICAL RACEWAYS AND CABLING</dc:title>
  <dc:subject>SLEEVES AND SLEEVE SEALS FOR ELECTRICAL RACEWAYS AND CABLING</dc:subject>
  <dc:creator>ARCOM, Inc.</dc:creator>
  <cp:keywords>BAS-12345-MS80</cp:keywords>
  <dc:description/>
  <cp:lastModifiedBy>Frazine Susan</cp:lastModifiedBy>
  <cp:revision>2</cp:revision>
  <dcterms:created xsi:type="dcterms:W3CDTF">2022-06-29T19:21:00Z</dcterms:created>
  <dcterms:modified xsi:type="dcterms:W3CDTF">2022-06-29T19:21:00Z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29700.0000000000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